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906C3" w14:textId="77777777" w:rsidR="00833F2F" w:rsidRPr="00852A5B" w:rsidRDefault="007E7FD2">
      <w:pPr>
        <w:spacing w:after="0" w:line="240" w:lineRule="auto"/>
        <w:jc w:val="both"/>
        <w:rPr>
          <w:rFonts w:ascii="Arial" w:eastAsia="Arial" w:hAnsi="Arial" w:cs="Arial"/>
          <w:sz w:val="18"/>
          <w:szCs w:val="18"/>
          <w:lang w:val="en-US"/>
        </w:rPr>
      </w:pPr>
      <w:bookmarkStart w:id="0" w:name="_heading=h.gjdgxs" w:colFirst="0" w:colLast="0"/>
      <w:bookmarkEnd w:id="0"/>
      <w:proofErr w:type="spellStart"/>
      <w:r w:rsidRPr="00852A5B">
        <w:rPr>
          <w:rFonts w:ascii="Arial" w:eastAsia="Arial" w:hAnsi="Arial" w:cs="Arial"/>
          <w:sz w:val="18"/>
          <w:szCs w:val="18"/>
          <w:lang w:val="en-US"/>
        </w:rPr>
        <w:t>Señor</w:t>
      </w:r>
      <w:proofErr w:type="spellEnd"/>
    </w:p>
    <w:p w14:paraId="007906C4" w14:textId="77777777" w:rsidR="00833F2F" w:rsidRPr="00852A5B" w:rsidRDefault="007E7FD2">
      <w:pPr>
        <w:spacing w:after="0"/>
        <w:jc w:val="both"/>
        <w:rPr>
          <w:rFonts w:ascii="Arial" w:eastAsia="Arial" w:hAnsi="Arial" w:cs="Arial"/>
          <w:b/>
          <w:color w:val="000000"/>
          <w:sz w:val="18"/>
          <w:szCs w:val="18"/>
          <w:lang w:val="en-US"/>
        </w:rPr>
      </w:pPr>
      <w:proofErr w:type="gramStart"/>
      <w:r w:rsidRPr="00852A5B">
        <w:rPr>
          <w:rFonts w:ascii="Arial" w:eastAsia="Arial" w:hAnsi="Arial" w:cs="Arial"/>
          <w:b/>
          <w:color w:val="000000"/>
          <w:sz w:val="18"/>
          <w:szCs w:val="18"/>
          <w:lang w:val="en-US"/>
        </w:rPr>
        <w:t xml:space="preserve">{{ </w:t>
      </w:r>
      <w:proofErr w:type="spellStart"/>
      <w:r w:rsidRPr="00852A5B">
        <w:rPr>
          <w:rFonts w:ascii="Arial" w:eastAsia="Arial" w:hAnsi="Arial" w:cs="Arial"/>
          <w:b/>
          <w:color w:val="000000"/>
          <w:sz w:val="18"/>
          <w:szCs w:val="18"/>
          <w:lang w:val="en-US"/>
        </w:rPr>
        <w:t>judge</w:t>
      </w:r>
      <w:proofErr w:type="gramEnd"/>
      <w:r w:rsidRPr="00852A5B">
        <w:rPr>
          <w:rFonts w:ascii="Arial" w:eastAsia="Arial" w:hAnsi="Arial" w:cs="Arial"/>
          <w:b/>
          <w:color w:val="000000"/>
          <w:sz w:val="18"/>
          <w:szCs w:val="18"/>
          <w:lang w:val="en-US"/>
        </w:rPr>
        <w:t>_name|upper</w:t>
      </w:r>
      <w:proofErr w:type="spellEnd"/>
      <w:r w:rsidRPr="00852A5B">
        <w:rPr>
          <w:rFonts w:ascii="Arial" w:eastAsia="Arial" w:hAnsi="Arial" w:cs="Arial"/>
          <w:b/>
          <w:color w:val="000000"/>
          <w:sz w:val="18"/>
          <w:szCs w:val="18"/>
          <w:lang w:val="en-US"/>
        </w:rPr>
        <w:t xml:space="preserve"> }}</w:t>
      </w:r>
    </w:p>
    <w:p w14:paraId="007906C5" w14:textId="77777777" w:rsidR="00833F2F" w:rsidRPr="00852A5B" w:rsidRDefault="007E7FD2">
      <w:pPr>
        <w:spacing w:after="0"/>
        <w:jc w:val="both"/>
        <w:rPr>
          <w:rFonts w:ascii="Arial" w:eastAsia="Arial" w:hAnsi="Arial" w:cs="Arial"/>
          <w:color w:val="000000"/>
          <w:sz w:val="18"/>
          <w:szCs w:val="18"/>
          <w:lang w:val="en-US"/>
        </w:rPr>
      </w:pPr>
      <w:r w:rsidRPr="00852A5B">
        <w:rPr>
          <w:rFonts w:ascii="Arial" w:eastAsia="Arial" w:hAnsi="Arial" w:cs="Arial"/>
          <w:color w:val="000000"/>
          <w:sz w:val="18"/>
          <w:szCs w:val="18"/>
          <w:lang w:val="en-US"/>
        </w:rPr>
        <w:t>E.S.D</w:t>
      </w:r>
    </w:p>
    <w:p w14:paraId="007906C6" w14:textId="77777777" w:rsidR="00833F2F" w:rsidRPr="00852A5B" w:rsidRDefault="007E7FD2">
      <w:pPr>
        <w:shd w:val="clear" w:color="auto" w:fill="FFFFFF"/>
        <w:spacing w:after="142" w:line="240" w:lineRule="auto"/>
        <w:jc w:val="both"/>
        <w:rPr>
          <w:rFonts w:ascii="Arial" w:eastAsia="Arial" w:hAnsi="Arial" w:cs="Arial"/>
          <w:sz w:val="18"/>
          <w:szCs w:val="18"/>
          <w:lang w:val="en-US"/>
        </w:rPr>
      </w:pPr>
      <w:r w:rsidRPr="00852A5B">
        <w:rPr>
          <w:rFonts w:ascii="Arial" w:eastAsia="Arial" w:hAnsi="Arial" w:cs="Arial"/>
          <w:sz w:val="18"/>
          <w:szCs w:val="18"/>
          <w:lang w:val="en-US"/>
        </w:rPr>
        <w:t> </w:t>
      </w:r>
    </w:p>
    <w:p w14:paraId="007906C7" w14:textId="77777777" w:rsidR="00833F2F" w:rsidRPr="00852A5B" w:rsidRDefault="007E7FD2">
      <w:pPr>
        <w:shd w:val="clear" w:color="auto" w:fill="FFFFFF"/>
        <w:spacing w:after="0" w:line="240" w:lineRule="auto"/>
        <w:ind w:left="709" w:hanging="709"/>
        <w:jc w:val="both"/>
        <w:rPr>
          <w:rFonts w:ascii="Arial" w:eastAsia="Arial" w:hAnsi="Arial" w:cs="Arial"/>
          <w:sz w:val="18"/>
          <w:szCs w:val="18"/>
          <w:lang w:val="en-US"/>
        </w:rPr>
      </w:pPr>
      <w:r w:rsidRPr="00852A5B">
        <w:rPr>
          <w:rFonts w:ascii="Arial" w:eastAsia="Arial" w:hAnsi="Arial" w:cs="Arial"/>
          <w:sz w:val="18"/>
          <w:szCs w:val="18"/>
          <w:lang w:val="en-US"/>
        </w:rPr>
        <w:t>REF:</w:t>
      </w:r>
      <w:r w:rsidRPr="00852A5B">
        <w:rPr>
          <w:rFonts w:ascii="Arial" w:eastAsia="Arial" w:hAnsi="Arial" w:cs="Arial"/>
          <w:sz w:val="18"/>
          <w:szCs w:val="18"/>
          <w:lang w:val="en-US"/>
        </w:rPr>
        <w:tab/>
      </w:r>
      <w:proofErr w:type="spellStart"/>
      <w:r w:rsidRPr="00852A5B">
        <w:rPr>
          <w:rFonts w:ascii="Arial" w:eastAsia="Arial" w:hAnsi="Arial" w:cs="Arial"/>
          <w:sz w:val="18"/>
          <w:szCs w:val="18"/>
          <w:lang w:val="en-US"/>
        </w:rPr>
        <w:t>Acción</w:t>
      </w:r>
      <w:proofErr w:type="spellEnd"/>
      <w:r w:rsidRPr="00852A5B">
        <w:rPr>
          <w:rFonts w:ascii="Arial" w:eastAsia="Arial" w:hAnsi="Arial" w:cs="Arial"/>
          <w:sz w:val="18"/>
          <w:szCs w:val="18"/>
          <w:lang w:val="en-US"/>
        </w:rPr>
        <w:t xml:space="preserve"> de Tutela de </w:t>
      </w:r>
      <w:r w:rsidRPr="00852A5B">
        <w:rPr>
          <w:rFonts w:ascii="Arial" w:eastAsia="Arial" w:hAnsi="Arial" w:cs="Arial"/>
          <w:b/>
          <w:sz w:val="20"/>
          <w:szCs w:val="20"/>
          <w:lang w:val="en-US"/>
        </w:rPr>
        <w:t xml:space="preserve">{% if </w:t>
      </w:r>
      <w:proofErr w:type="spellStart"/>
      <w:r w:rsidRPr="00852A5B">
        <w:rPr>
          <w:rFonts w:ascii="Arial" w:eastAsia="Arial" w:hAnsi="Arial" w:cs="Arial"/>
          <w:b/>
          <w:sz w:val="20"/>
          <w:szCs w:val="20"/>
          <w:lang w:val="en-US"/>
        </w:rPr>
        <w:t>client_type</w:t>
      </w:r>
      <w:proofErr w:type="spellEnd"/>
      <w:r w:rsidRPr="00852A5B">
        <w:rPr>
          <w:rFonts w:ascii="Arial" w:eastAsia="Arial" w:hAnsi="Arial" w:cs="Arial"/>
          <w:b/>
          <w:sz w:val="20"/>
          <w:szCs w:val="20"/>
          <w:lang w:val="en-US"/>
        </w:rPr>
        <w:t xml:space="preserve"> == ‘Persona Natural’ %} </w:t>
      </w:r>
      <w:proofErr w:type="gramStart"/>
      <w:r w:rsidRPr="00852A5B">
        <w:rPr>
          <w:rFonts w:ascii="Arial" w:eastAsia="Arial" w:hAnsi="Arial" w:cs="Arial"/>
          <w:b/>
          <w:sz w:val="20"/>
          <w:szCs w:val="20"/>
          <w:lang w:val="en-US"/>
        </w:rPr>
        <w:t xml:space="preserve">{{ </w:t>
      </w:r>
      <w:proofErr w:type="spellStart"/>
      <w:r w:rsidRPr="00852A5B">
        <w:rPr>
          <w:rFonts w:ascii="Arial" w:eastAsia="Arial" w:hAnsi="Arial" w:cs="Arial"/>
          <w:b/>
          <w:sz w:val="20"/>
          <w:szCs w:val="20"/>
          <w:lang w:val="en-US"/>
        </w:rPr>
        <w:t>natural</w:t>
      </w:r>
      <w:proofErr w:type="gramEnd"/>
      <w:r w:rsidRPr="00852A5B">
        <w:rPr>
          <w:rFonts w:ascii="Arial" w:eastAsia="Arial" w:hAnsi="Arial" w:cs="Arial"/>
          <w:b/>
          <w:sz w:val="20"/>
          <w:szCs w:val="20"/>
          <w:lang w:val="en-US"/>
        </w:rPr>
        <w:t>|upper</w:t>
      </w:r>
      <w:proofErr w:type="spellEnd"/>
      <w:r w:rsidRPr="00852A5B">
        <w:rPr>
          <w:rFonts w:ascii="Arial" w:eastAsia="Arial" w:hAnsi="Arial" w:cs="Arial"/>
          <w:b/>
          <w:sz w:val="20"/>
          <w:szCs w:val="20"/>
          <w:lang w:val="en-US"/>
        </w:rPr>
        <w:t xml:space="preserve"> }} {% else %} {{ </w:t>
      </w:r>
      <w:proofErr w:type="spellStart"/>
      <w:r w:rsidRPr="00852A5B">
        <w:rPr>
          <w:rFonts w:ascii="Arial" w:eastAsia="Arial" w:hAnsi="Arial" w:cs="Arial"/>
          <w:b/>
          <w:sz w:val="20"/>
          <w:szCs w:val="20"/>
          <w:lang w:val="en-US"/>
        </w:rPr>
        <w:t>legal|upper</w:t>
      </w:r>
      <w:proofErr w:type="spellEnd"/>
      <w:r w:rsidRPr="00852A5B">
        <w:rPr>
          <w:rFonts w:ascii="Arial" w:eastAsia="Arial" w:hAnsi="Arial" w:cs="Arial"/>
          <w:b/>
          <w:sz w:val="20"/>
          <w:szCs w:val="20"/>
          <w:lang w:val="en-US"/>
        </w:rPr>
        <w:t xml:space="preserve"> }} {% endif %}</w:t>
      </w:r>
      <w:r w:rsidRPr="00852A5B">
        <w:rPr>
          <w:rFonts w:ascii="Arial" w:eastAsia="Arial" w:hAnsi="Arial" w:cs="Arial"/>
          <w:b/>
          <w:color w:val="000000"/>
          <w:sz w:val="18"/>
          <w:szCs w:val="18"/>
          <w:lang w:val="en-US"/>
        </w:rPr>
        <w:t xml:space="preserve"> </w:t>
      </w:r>
      <w:r w:rsidRPr="00852A5B">
        <w:rPr>
          <w:rFonts w:ascii="Arial" w:eastAsia="Arial" w:hAnsi="Arial" w:cs="Arial"/>
          <w:sz w:val="18"/>
          <w:szCs w:val="18"/>
          <w:lang w:val="en-US"/>
        </w:rPr>
        <w:t xml:space="preserve">contra </w:t>
      </w:r>
      <w:r w:rsidRPr="00852A5B">
        <w:rPr>
          <w:rFonts w:ascii="Arial" w:eastAsia="Arial" w:hAnsi="Arial" w:cs="Arial"/>
          <w:b/>
          <w:color w:val="000000"/>
          <w:sz w:val="18"/>
          <w:szCs w:val="18"/>
          <w:lang w:val="en-US"/>
        </w:rPr>
        <w:t xml:space="preserve">{{ </w:t>
      </w:r>
      <w:proofErr w:type="spellStart"/>
      <w:r w:rsidRPr="00852A5B">
        <w:rPr>
          <w:rFonts w:ascii="Arial" w:eastAsia="Arial" w:hAnsi="Arial" w:cs="Arial"/>
          <w:b/>
          <w:color w:val="000000"/>
          <w:sz w:val="18"/>
          <w:szCs w:val="18"/>
          <w:lang w:val="en-US"/>
        </w:rPr>
        <w:t>company_or_entity_name|upper</w:t>
      </w:r>
      <w:proofErr w:type="spellEnd"/>
      <w:r w:rsidRPr="00852A5B">
        <w:rPr>
          <w:rFonts w:ascii="Arial" w:eastAsia="Arial" w:hAnsi="Arial" w:cs="Arial"/>
          <w:b/>
          <w:color w:val="000000"/>
          <w:sz w:val="18"/>
          <w:szCs w:val="18"/>
          <w:lang w:val="en-US"/>
        </w:rPr>
        <w:t xml:space="preserve"> }}</w:t>
      </w:r>
    </w:p>
    <w:p w14:paraId="007906C8" w14:textId="77777777" w:rsidR="00833F2F" w:rsidRDefault="007E7FD2">
      <w:pPr>
        <w:shd w:val="clear" w:color="auto" w:fill="FFFFFF"/>
        <w:spacing w:after="0" w:line="240" w:lineRule="auto"/>
        <w:ind w:left="709"/>
        <w:jc w:val="both"/>
        <w:rPr>
          <w:rFonts w:ascii="Arial" w:eastAsia="Arial" w:hAnsi="Arial" w:cs="Arial"/>
          <w:sz w:val="18"/>
          <w:szCs w:val="18"/>
        </w:rPr>
      </w:pPr>
      <w:r>
        <w:rPr>
          <w:rFonts w:ascii="Arial" w:eastAsia="Arial" w:hAnsi="Arial" w:cs="Arial"/>
          <w:sz w:val="18"/>
          <w:szCs w:val="18"/>
        </w:rPr>
        <w:t xml:space="preserve">No. </w:t>
      </w:r>
      <w:proofErr w:type="gramStart"/>
      <w:r>
        <w:rPr>
          <w:rFonts w:ascii="Arial" w:eastAsia="Arial" w:hAnsi="Arial" w:cs="Arial"/>
          <w:color w:val="000000"/>
          <w:sz w:val="18"/>
          <w:szCs w:val="18"/>
        </w:rPr>
        <w:t xml:space="preserve">{{ </w:t>
      </w:r>
      <w:proofErr w:type="spellStart"/>
      <w:r>
        <w:rPr>
          <w:rFonts w:ascii="Arial" w:eastAsia="Arial" w:hAnsi="Arial" w:cs="Arial"/>
          <w:color w:val="000000"/>
          <w:sz w:val="18"/>
          <w:szCs w:val="18"/>
        </w:rPr>
        <w:t>tutela</w:t>
      </w:r>
      <w:proofErr w:type="gramEnd"/>
      <w:r>
        <w:rPr>
          <w:rFonts w:ascii="Arial" w:eastAsia="Arial" w:hAnsi="Arial" w:cs="Arial"/>
          <w:color w:val="000000"/>
          <w:sz w:val="18"/>
          <w:szCs w:val="18"/>
        </w:rPr>
        <w:t>_number</w:t>
      </w:r>
      <w:proofErr w:type="spellEnd"/>
      <w:r>
        <w:rPr>
          <w:rFonts w:ascii="Arial" w:eastAsia="Arial" w:hAnsi="Arial" w:cs="Arial"/>
          <w:color w:val="000000"/>
          <w:sz w:val="18"/>
          <w:szCs w:val="18"/>
        </w:rPr>
        <w:t xml:space="preserve"> }}</w:t>
      </w:r>
    </w:p>
    <w:p w14:paraId="007906C9" w14:textId="77777777" w:rsidR="00833F2F" w:rsidRDefault="00833F2F">
      <w:pPr>
        <w:shd w:val="clear" w:color="auto" w:fill="FFFFFF"/>
        <w:spacing w:after="0" w:line="240" w:lineRule="auto"/>
        <w:ind w:left="709" w:hanging="709"/>
        <w:jc w:val="both"/>
        <w:rPr>
          <w:rFonts w:ascii="Arial" w:eastAsia="Arial" w:hAnsi="Arial" w:cs="Arial"/>
          <w:b/>
          <w:sz w:val="18"/>
          <w:szCs w:val="18"/>
        </w:rPr>
      </w:pPr>
    </w:p>
    <w:p w14:paraId="007906CA" w14:textId="77777777" w:rsidR="00833F2F" w:rsidRDefault="007E7FD2">
      <w:pPr>
        <w:shd w:val="clear" w:color="auto" w:fill="FFFFFF"/>
        <w:spacing w:after="142" w:line="240" w:lineRule="auto"/>
        <w:jc w:val="both"/>
        <w:rPr>
          <w:rFonts w:ascii="Arial" w:eastAsia="Arial" w:hAnsi="Arial" w:cs="Arial"/>
          <w:b/>
          <w:sz w:val="18"/>
          <w:szCs w:val="18"/>
        </w:rPr>
      </w:pPr>
      <w:r>
        <w:rPr>
          <w:rFonts w:ascii="Arial" w:eastAsia="Arial" w:hAnsi="Arial" w:cs="Arial"/>
          <w:b/>
          <w:sz w:val="18"/>
          <w:szCs w:val="18"/>
        </w:rPr>
        <w:t xml:space="preserve">ASUNTO: IMPUGNACIÓN </w:t>
      </w:r>
    </w:p>
    <w:p w14:paraId="007906CB" w14:textId="77777777" w:rsidR="00833F2F" w:rsidRDefault="00833F2F">
      <w:pPr>
        <w:shd w:val="clear" w:color="auto" w:fill="FFFFFF"/>
        <w:spacing w:after="0" w:line="240" w:lineRule="auto"/>
        <w:jc w:val="both"/>
        <w:rPr>
          <w:rFonts w:ascii="Arial" w:eastAsia="Arial" w:hAnsi="Arial" w:cs="Arial"/>
          <w:sz w:val="18"/>
          <w:szCs w:val="18"/>
        </w:rPr>
      </w:pPr>
    </w:p>
    <w:p w14:paraId="007906CC" w14:textId="5E7FC479" w:rsidR="00833F2F" w:rsidRPr="00852A5B" w:rsidRDefault="007E7FD2" w:rsidP="00852A5B">
      <w:pPr>
        <w:jc w:val="both"/>
        <w:rPr>
          <w:rFonts w:ascii="Arial" w:hAnsi="Arial" w:cs="Arial"/>
          <w:sz w:val="18"/>
          <w:szCs w:val="18"/>
        </w:rPr>
      </w:pPr>
      <w:r>
        <w:rPr>
          <w:rFonts w:ascii="Arial" w:eastAsia="Arial" w:hAnsi="Arial" w:cs="Arial"/>
          <w:b/>
          <w:color w:val="000000"/>
          <w:sz w:val="18"/>
          <w:szCs w:val="18"/>
        </w:rPr>
        <w:t xml:space="preserve">DISRUPCIÓN AL DERECHO S.A.S., </w:t>
      </w:r>
      <w:r>
        <w:rPr>
          <w:rFonts w:ascii="Arial" w:eastAsia="Arial" w:hAnsi="Arial" w:cs="Arial"/>
          <w:color w:val="000000"/>
          <w:sz w:val="18"/>
          <w:szCs w:val="18"/>
        </w:rPr>
        <w:t xml:space="preserve">sociedad identificada con </w:t>
      </w:r>
      <w:proofErr w:type="spellStart"/>
      <w:r>
        <w:rPr>
          <w:rFonts w:ascii="Arial" w:eastAsia="Arial" w:hAnsi="Arial" w:cs="Arial"/>
          <w:color w:val="000000"/>
          <w:sz w:val="18"/>
          <w:szCs w:val="18"/>
        </w:rPr>
        <w:t>Nit</w:t>
      </w:r>
      <w:proofErr w:type="spellEnd"/>
      <w:r>
        <w:rPr>
          <w:rFonts w:ascii="Arial" w:eastAsia="Arial" w:hAnsi="Arial" w:cs="Arial"/>
          <w:color w:val="000000"/>
          <w:sz w:val="18"/>
          <w:szCs w:val="18"/>
        </w:rPr>
        <w:t xml:space="preserve">. 901.350.628 – 4, representada legalmente por </w:t>
      </w:r>
      <w:r w:rsidR="002B7125" w:rsidRPr="002B7125">
        <w:rPr>
          <w:rFonts w:ascii="Arial" w:hAnsi="Arial" w:cs="Arial"/>
          <w:sz w:val="18"/>
          <w:szCs w:val="18"/>
        </w:rPr>
        <w:t>Juan David Castilla Bahamón, identificado con cédula de ciudadanía No. 1.020.738.766 y Tarjeta profesional 252414</w:t>
      </w:r>
      <w:r>
        <w:rPr>
          <w:rFonts w:ascii="Arial" w:eastAsia="Arial" w:hAnsi="Arial" w:cs="Arial"/>
          <w:color w:val="000000"/>
          <w:sz w:val="18"/>
          <w:szCs w:val="18"/>
        </w:rPr>
        <w:t xml:space="preserve">, sociedad que actúa como apoderada de </w:t>
      </w:r>
      <w:r>
        <w:rPr>
          <w:rFonts w:ascii="Arial" w:eastAsia="Arial" w:hAnsi="Arial" w:cs="Arial"/>
          <w:color w:val="FF0000"/>
          <w:sz w:val="18"/>
          <w:szCs w:val="18"/>
        </w:rPr>
        <w:t xml:space="preserve">{% </w:t>
      </w:r>
      <w:proofErr w:type="spellStart"/>
      <w:r>
        <w:rPr>
          <w:rFonts w:ascii="Arial" w:eastAsia="Arial" w:hAnsi="Arial" w:cs="Arial"/>
          <w:color w:val="FF0000"/>
          <w:sz w:val="18"/>
          <w:szCs w:val="18"/>
        </w:rPr>
        <w:t>if</w:t>
      </w:r>
      <w:proofErr w:type="spellEnd"/>
      <w:r>
        <w:rPr>
          <w:rFonts w:ascii="Arial" w:eastAsia="Arial" w:hAnsi="Arial" w:cs="Arial"/>
          <w:color w:val="FF0000"/>
          <w:sz w:val="18"/>
          <w:szCs w:val="18"/>
        </w:rPr>
        <w:t xml:space="preserve"> </w:t>
      </w:r>
      <w:proofErr w:type="spellStart"/>
      <w:r>
        <w:rPr>
          <w:rFonts w:ascii="Arial" w:eastAsia="Arial" w:hAnsi="Arial" w:cs="Arial"/>
          <w:color w:val="FF0000"/>
          <w:sz w:val="18"/>
          <w:szCs w:val="18"/>
        </w:rPr>
        <w:t>client_type</w:t>
      </w:r>
      <w:proofErr w:type="spellEnd"/>
      <w:r>
        <w:rPr>
          <w:rFonts w:ascii="Arial" w:eastAsia="Arial" w:hAnsi="Arial" w:cs="Arial"/>
          <w:color w:val="FF0000"/>
          <w:sz w:val="18"/>
          <w:szCs w:val="18"/>
        </w:rPr>
        <w:t xml:space="preserve"> == ‘Persona Natural’ </w:t>
      </w:r>
      <w:proofErr w:type="gramStart"/>
      <w:r>
        <w:rPr>
          <w:rFonts w:ascii="Arial" w:eastAsia="Arial" w:hAnsi="Arial" w:cs="Arial"/>
          <w:color w:val="FF0000"/>
          <w:sz w:val="18"/>
          <w:szCs w:val="18"/>
        </w:rPr>
        <w:t>%}</w:t>
      </w:r>
      <w:r>
        <w:rPr>
          <w:rFonts w:ascii="Arial" w:eastAsia="Arial" w:hAnsi="Arial" w:cs="Arial"/>
          <w:b/>
          <w:color w:val="000000"/>
          <w:sz w:val="18"/>
          <w:szCs w:val="18"/>
        </w:rPr>
        <w:t>{</w:t>
      </w:r>
      <w:proofErr w:type="gramEnd"/>
      <w:r>
        <w:rPr>
          <w:rFonts w:ascii="Arial" w:eastAsia="Arial" w:hAnsi="Arial" w:cs="Arial"/>
          <w:b/>
          <w:color w:val="000000"/>
          <w:sz w:val="18"/>
          <w:szCs w:val="18"/>
        </w:rPr>
        <w:t>{</w:t>
      </w:r>
      <w:r>
        <w:rPr>
          <w:rFonts w:ascii="Arial" w:eastAsia="Arial" w:hAnsi="Arial" w:cs="Arial"/>
          <w:b/>
          <w:sz w:val="18"/>
          <w:szCs w:val="18"/>
        </w:rPr>
        <w:t xml:space="preserve"> </w:t>
      </w:r>
      <w:proofErr w:type="spellStart"/>
      <w:r>
        <w:rPr>
          <w:rFonts w:ascii="Arial" w:eastAsia="Arial" w:hAnsi="Arial" w:cs="Arial"/>
          <w:b/>
          <w:sz w:val="18"/>
          <w:szCs w:val="18"/>
        </w:rPr>
        <w:t>natural</w:t>
      </w:r>
      <w:r>
        <w:rPr>
          <w:rFonts w:ascii="Arial" w:eastAsia="Arial" w:hAnsi="Arial" w:cs="Arial"/>
          <w:b/>
          <w:color w:val="000000"/>
          <w:sz w:val="18"/>
          <w:szCs w:val="18"/>
        </w:rPr>
        <w:t>|upper</w:t>
      </w:r>
      <w:proofErr w:type="spellEnd"/>
      <w:r>
        <w:rPr>
          <w:rFonts w:ascii="Arial" w:eastAsia="Arial" w:hAnsi="Arial" w:cs="Arial"/>
          <w:b/>
          <w:color w:val="000000"/>
          <w:sz w:val="18"/>
          <w:szCs w:val="18"/>
        </w:rPr>
        <w:t xml:space="preserve"> }}</w:t>
      </w:r>
      <w:r>
        <w:rPr>
          <w:rFonts w:ascii="Arial" w:eastAsia="Arial" w:hAnsi="Arial" w:cs="Arial"/>
          <w:color w:val="000000"/>
          <w:sz w:val="18"/>
          <w:szCs w:val="18"/>
        </w:rPr>
        <w:t xml:space="preserve">, quien se identifica con {{ </w:t>
      </w:r>
      <w:proofErr w:type="spellStart"/>
      <w:r>
        <w:rPr>
          <w:rFonts w:ascii="Arial" w:eastAsia="Arial" w:hAnsi="Arial" w:cs="Arial"/>
          <w:color w:val="000000"/>
          <w:sz w:val="18"/>
          <w:szCs w:val="18"/>
        </w:rPr>
        <w:t>complaining_type_id</w:t>
      </w:r>
      <w:proofErr w:type="spellEnd"/>
      <w:r>
        <w:rPr>
          <w:rFonts w:ascii="Arial" w:eastAsia="Arial" w:hAnsi="Arial" w:cs="Arial"/>
          <w:color w:val="000000"/>
          <w:sz w:val="18"/>
          <w:szCs w:val="18"/>
        </w:rPr>
        <w:t xml:space="preserve"> }} No. </w:t>
      </w:r>
      <w:proofErr w:type="gramStart"/>
      <w:r>
        <w:rPr>
          <w:rFonts w:ascii="Arial" w:eastAsia="Arial" w:hAnsi="Arial" w:cs="Arial"/>
          <w:color w:val="000000"/>
          <w:sz w:val="18"/>
          <w:szCs w:val="18"/>
        </w:rPr>
        <w:t xml:space="preserve">{{ </w:t>
      </w:r>
      <w:proofErr w:type="spellStart"/>
      <w:r>
        <w:rPr>
          <w:rFonts w:ascii="Arial" w:eastAsia="Arial" w:hAnsi="Arial" w:cs="Arial"/>
          <w:color w:val="000000"/>
          <w:sz w:val="18"/>
          <w:szCs w:val="18"/>
        </w:rPr>
        <w:t>complaining</w:t>
      </w:r>
      <w:proofErr w:type="gramEnd"/>
      <w:r>
        <w:rPr>
          <w:rFonts w:ascii="Arial" w:eastAsia="Arial" w:hAnsi="Arial" w:cs="Arial"/>
          <w:color w:val="000000"/>
          <w:sz w:val="18"/>
          <w:szCs w:val="18"/>
        </w:rPr>
        <w:t>_id_number</w:t>
      </w:r>
      <w:proofErr w:type="spellEnd"/>
      <w:r>
        <w:rPr>
          <w:rFonts w:ascii="Arial" w:eastAsia="Arial" w:hAnsi="Arial" w:cs="Arial"/>
          <w:color w:val="000000"/>
          <w:sz w:val="18"/>
          <w:szCs w:val="18"/>
        </w:rPr>
        <w:t xml:space="preserve"> }}</w:t>
      </w:r>
      <w:r>
        <w:rPr>
          <w:rFonts w:ascii="Arial" w:eastAsia="Arial" w:hAnsi="Arial" w:cs="Arial"/>
          <w:color w:val="FF0000"/>
          <w:sz w:val="18"/>
          <w:szCs w:val="18"/>
        </w:rPr>
        <w:t xml:space="preserve">{% </w:t>
      </w:r>
      <w:proofErr w:type="spellStart"/>
      <w:r>
        <w:rPr>
          <w:rFonts w:ascii="Arial" w:eastAsia="Arial" w:hAnsi="Arial" w:cs="Arial"/>
          <w:color w:val="FF0000"/>
          <w:sz w:val="18"/>
          <w:szCs w:val="18"/>
        </w:rPr>
        <w:t>else</w:t>
      </w:r>
      <w:proofErr w:type="spellEnd"/>
      <w:r>
        <w:rPr>
          <w:rFonts w:ascii="Arial" w:eastAsia="Arial" w:hAnsi="Arial" w:cs="Arial"/>
          <w:color w:val="FF0000"/>
          <w:sz w:val="18"/>
          <w:szCs w:val="18"/>
        </w:rPr>
        <w:t xml:space="preserve"> %}</w:t>
      </w:r>
      <w:r>
        <w:rPr>
          <w:rFonts w:ascii="Arial" w:eastAsia="Arial" w:hAnsi="Arial" w:cs="Arial"/>
          <w:b/>
          <w:color w:val="000000"/>
          <w:sz w:val="18"/>
          <w:szCs w:val="18"/>
        </w:rPr>
        <w:t>{{</w:t>
      </w:r>
      <w:r>
        <w:rPr>
          <w:rFonts w:ascii="Arial" w:eastAsia="Arial" w:hAnsi="Arial" w:cs="Arial"/>
          <w:b/>
          <w:sz w:val="18"/>
          <w:szCs w:val="18"/>
        </w:rPr>
        <w:t xml:space="preserve"> </w:t>
      </w:r>
      <w:proofErr w:type="spellStart"/>
      <w:r>
        <w:rPr>
          <w:rFonts w:ascii="Arial" w:eastAsia="Arial" w:hAnsi="Arial" w:cs="Arial"/>
          <w:b/>
          <w:sz w:val="18"/>
          <w:szCs w:val="18"/>
        </w:rPr>
        <w:t>legal</w:t>
      </w:r>
      <w:r>
        <w:rPr>
          <w:rFonts w:ascii="Arial" w:eastAsia="Arial" w:hAnsi="Arial" w:cs="Arial"/>
          <w:b/>
          <w:color w:val="000000"/>
          <w:sz w:val="18"/>
          <w:szCs w:val="18"/>
        </w:rPr>
        <w:t>|upper</w:t>
      </w:r>
      <w:proofErr w:type="spellEnd"/>
      <w:r>
        <w:rPr>
          <w:rFonts w:ascii="Arial" w:eastAsia="Arial" w:hAnsi="Arial" w:cs="Arial"/>
          <w:b/>
          <w:color w:val="000000"/>
          <w:sz w:val="18"/>
          <w:szCs w:val="18"/>
        </w:rPr>
        <w:t xml:space="preserve"> }}</w:t>
      </w:r>
      <w:r>
        <w:rPr>
          <w:rFonts w:ascii="Arial" w:eastAsia="Arial" w:hAnsi="Arial" w:cs="Arial"/>
          <w:color w:val="000000"/>
          <w:sz w:val="18"/>
          <w:szCs w:val="18"/>
        </w:rPr>
        <w:t xml:space="preserve">, sociedad debidamente constituida e identificada con </w:t>
      </w:r>
      <w:proofErr w:type="spellStart"/>
      <w:r>
        <w:rPr>
          <w:rFonts w:ascii="Arial" w:eastAsia="Arial" w:hAnsi="Arial" w:cs="Arial"/>
          <w:color w:val="000000"/>
          <w:sz w:val="18"/>
          <w:szCs w:val="18"/>
        </w:rPr>
        <w:t>Nit</w:t>
      </w:r>
      <w:proofErr w:type="spellEnd"/>
      <w:r>
        <w:rPr>
          <w:rFonts w:ascii="Arial" w:eastAsia="Arial" w:hAnsi="Arial" w:cs="Arial"/>
          <w:color w:val="000000"/>
          <w:sz w:val="18"/>
          <w:szCs w:val="18"/>
        </w:rPr>
        <w:t xml:space="preserve">. </w:t>
      </w:r>
      <w:proofErr w:type="gramStart"/>
      <w:r>
        <w:rPr>
          <w:rFonts w:ascii="Arial" w:eastAsia="Arial" w:hAnsi="Arial" w:cs="Arial"/>
          <w:color w:val="000000"/>
          <w:sz w:val="18"/>
          <w:szCs w:val="18"/>
        </w:rPr>
        <w:t>{{</w:t>
      </w:r>
      <w:r>
        <w:rPr>
          <w:rFonts w:ascii="Arial" w:eastAsia="Arial" w:hAnsi="Arial" w:cs="Arial"/>
          <w:b/>
          <w:sz w:val="18"/>
          <w:szCs w:val="18"/>
        </w:rPr>
        <w:t xml:space="preserve"> </w:t>
      </w:r>
      <w:proofErr w:type="spellStart"/>
      <w:r>
        <w:rPr>
          <w:rFonts w:ascii="Arial" w:eastAsia="Arial" w:hAnsi="Arial" w:cs="Arial"/>
          <w:color w:val="000000"/>
          <w:sz w:val="18"/>
          <w:szCs w:val="18"/>
        </w:rPr>
        <w:t>complaining</w:t>
      </w:r>
      <w:proofErr w:type="gramEnd"/>
      <w:r>
        <w:rPr>
          <w:rFonts w:ascii="Arial" w:eastAsia="Arial" w:hAnsi="Arial" w:cs="Arial"/>
          <w:color w:val="000000"/>
          <w:sz w:val="18"/>
          <w:szCs w:val="18"/>
        </w:rPr>
        <w:t>_id_number</w:t>
      </w:r>
      <w:proofErr w:type="spellEnd"/>
      <w:r>
        <w:rPr>
          <w:rFonts w:ascii="Arial" w:eastAsia="Arial" w:hAnsi="Arial" w:cs="Arial"/>
          <w:color w:val="000000"/>
          <w:sz w:val="18"/>
          <w:szCs w:val="18"/>
        </w:rPr>
        <w:t xml:space="preserve"> }}, representada por {{ </w:t>
      </w:r>
      <w:proofErr w:type="spellStart"/>
      <w:r>
        <w:rPr>
          <w:rFonts w:ascii="Arial" w:eastAsia="Arial" w:hAnsi="Arial" w:cs="Arial"/>
          <w:color w:val="000000"/>
          <w:sz w:val="18"/>
          <w:szCs w:val="18"/>
        </w:rPr>
        <w:t>legal_representative_name|title</w:t>
      </w:r>
      <w:proofErr w:type="spellEnd"/>
      <w:r>
        <w:rPr>
          <w:rFonts w:ascii="Arial" w:eastAsia="Arial" w:hAnsi="Arial" w:cs="Arial"/>
          <w:color w:val="000000"/>
          <w:sz w:val="18"/>
          <w:szCs w:val="18"/>
        </w:rPr>
        <w:t xml:space="preserve"> }} quien se identifica con  {{ </w:t>
      </w:r>
      <w:proofErr w:type="spellStart"/>
      <w:r>
        <w:rPr>
          <w:rFonts w:ascii="Arial" w:eastAsia="Arial" w:hAnsi="Arial" w:cs="Arial"/>
          <w:color w:val="000000"/>
          <w:sz w:val="18"/>
          <w:szCs w:val="18"/>
        </w:rPr>
        <w:t>legal_representative_type_id</w:t>
      </w:r>
      <w:proofErr w:type="spellEnd"/>
      <w:r>
        <w:rPr>
          <w:rFonts w:ascii="Arial" w:eastAsia="Arial" w:hAnsi="Arial" w:cs="Arial"/>
          <w:color w:val="000000"/>
          <w:sz w:val="18"/>
          <w:szCs w:val="18"/>
        </w:rPr>
        <w:t xml:space="preserve"> }} No. </w:t>
      </w:r>
      <w:proofErr w:type="gramStart"/>
      <w:r>
        <w:rPr>
          <w:rFonts w:ascii="Arial" w:eastAsia="Arial" w:hAnsi="Arial" w:cs="Arial"/>
          <w:color w:val="000000"/>
          <w:sz w:val="18"/>
          <w:szCs w:val="18"/>
        </w:rPr>
        <w:t xml:space="preserve">{{ </w:t>
      </w:r>
      <w:proofErr w:type="spellStart"/>
      <w:r>
        <w:rPr>
          <w:rFonts w:ascii="Arial" w:eastAsia="Arial" w:hAnsi="Arial" w:cs="Arial"/>
          <w:color w:val="000000"/>
          <w:sz w:val="18"/>
          <w:szCs w:val="18"/>
        </w:rPr>
        <w:t>legal</w:t>
      </w:r>
      <w:proofErr w:type="gramEnd"/>
      <w:r>
        <w:rPr>
          <w:rFonts w:ascii="Arial" w:eastAsia="Arial" w:hAnsi="Arial" w:cs="Arial"/>
          <w:color w:val="000000"/>
          <w:sz w:val="18"/>
          <w:szCs w:val="18"/>
        </w:rPr>
        <w:t>_representative_id_numb</w:t>
      </w:r>
      <w:r>
        <w:rPr>
          <w:rFonts w:ascii="Arial" w:eastAsia="Arial" w:hAnsi="Arial" w:cs="Arial"/>
          <w:sz w:val="18"/>
          <w:szCs w:val="18"/>
        </w:rPr>
        <w:t>er</w:t>
      </w:r>
      <w:proofErr w:type="spellEnd"/>
      <w:r>
        <w:rPr>
          <w:rFonts w:ascii="Arial" w:eastAsia="Arial" w:hAnsi="Arial" w:cs="Arial"/>
          <w:color w:val="000000"/>
          <w:sz w:val="18"/>
          <w:szCs w:val="18"/>
        </w:rPr>
        <w:t xml:space="preserve"> }}</w:t>
      </w:r>
      <w:r>
        <w:rPr>
          <w:rFonts w:ascii="Arial" w:eastAsia="Arial" w:hAnsi="Arial" w:cs="Arial"/>
          <w:color w:val="FF0000"/>
          <w:sz w:val="18"/>
          <w:szCs w:val="18"/>
        </w:rPr>
        <w:t xml:space="preserve">{% </w:t>
      </w:r>
      <w:proofErr w:type="spellStart"/>
      <w:r>
        <w:rPr>
          <w:rFonts w:ascii="Arial" w:eastAsia="Arial" w:hAnsi="Arial" w:cs="Arial"/>
          <w:color w:val="FF0000"/>
          <w:sz w:val="18"/>
          <w:szCs w:val="18"/>
        </w:rPr>
        <w:t>endif</w:t>
      </w:r>
      <w:proofErr w:type="spellEnd"/>
      <w:r>
        <w:rPr>
          <w:rFonts w:ascii="Arial" w:eastAsia="Arial" w:hAnsi="Arial" w:cs="Arial"/>
          <w:color w:val="FF0000"/>
          <w:sz w:val="18"/>
          <w:szCs w:val="18"/>
        </w:rPr>
        <w:t xml:space="preserve"> %}</w:t>
      </w:r>
      <w:r>
        <w:rPr>
          <w:rFonts w:ascii="Arial" w:eastAsia="Arial" w:hAnsi="Arial" w:cs="Arial"/>
          <w:color w:val="000000"/>
          <w:sz w:val="18"/>
          <w:szCs w:val="18"/>
        </w:rPr>
        <w:t>, con todo respeto manifiesto a usted que en la oportunidad señalada por el decreto 2591 de 1991, Art. 31, impugno, la decisión de ese despacho.</w:t>
      </w:r>
    </w:p>
    <w:p w14:paraId="007906CD" w14:textId="77777777" w:rsidR="00833F2F" w:rsidRDefault="007E7FD2">
      <w:pPr>
        <w:shd w:val="clear" w:color="auto" w:fill="FFFFFF"/>
        <w:spacing w:after="0" w:line="240" w:lineRule="auto"/>
        <w:jc w:val="both"/>
        <w:rPr>
          <w:rFonts w:ascii="Arial" w:eastAsia="Arial" w:hAnsi="Arial" w:cs="Arial"/>
          <w:color w:val="5B9BD5"/>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Transporte y Movilidad de Cundinamarca”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6CE" w14:textId="77777777" w:rsidR="00833F2F" w:rsidRDefault="007E7FD2">
      <w:pPr>
        <w:shd w:val="clear" w:color="auto" w:fill="FFFFFF"/>
        <w:spacing w:after="0" w:line="240" w:lineRule="auto"/>
        <w:jc w:val="both"/>
        <w:rPr>
          <w:rFonts w:ascii="Arial" w:eastAsia="Arial" w:hAnsi="Arial" w:cs="Arial"/>
          <w:color w:val="5B9BD5"/>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Movilidad de Cali”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6CF" w14:textId="77777777" w:rsidR="00833F2F" w:rsidRDefault="007E7FD2">
      <w:pPr>
        <w:shd w:val="clear" w:color="auto" w:fill="FFFFFF"/>
        <w:spacing w:after="0" w:line="240" w:lineRule="auto"/>
        <w:jc w:val="both"/>
        <w:rPr>
          <w:rFonts w:ascii="Arial" w:eastAsia="Arial" w:hAnsi="Arial" w:cs="Arial"/>
          <w:color w:val="000000"/>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Movilidad de Medellín”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6D0" w14:textId="77777777" w:rsidR="00833F2F" w:rsidRDefault="007E7FD2">
      <w:pPr>
        <w:shd w:val="clear" w:color="auto" w:fill="FFFFFF"/>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 xml:space="preserve">MEDIDA PROVISIONAL </w:t>
      </w:r>
    </w:p>
    <w:p w14:paraId="007906D1" w14:textId="77777777" w:rsidR="00833F2F" w:rsidRDefault="00833F2F">
      <w:pPr>
        <w:spacing w:after="0" w:line="240" w:lineRule="auto"/>
        <w:jc w:val="center"/>
        <w:rPr>
          <w:rFonts w:ascii="Arial" w:eastAsia="Arial" w:hAnsi="Arial" w:cs="Arial"/>
          <w:b/>
          <w:color w:val="000000"/>
          <w:sz w:val="18"/>
          <w:szCs w:val="18"/>
        </w:rPr>
      </w:pPr>
    </w:p>
    <w:p w14:paraId="007906D2"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 xml:space="preserve">Señor juez, teniendo en cuenta que la audiencia pública de impugnación de comparendo es el único medio de defensa en el proceso contravencional, se solicita la suspensión del mismo hasta tanto no se resuelva la presente acción de tutela toda vez que de no decretar dicha medida provisional se sabe por los otras decenas de casos, que la secretaria de movilidad continuará con el proceso contravencional haciendo la audiencia pública sin VINCULAR realmente a la persona y sin que esta pueda asistir a la misma, vulnerándose así su derecho fundamental al DEBIDO PROCESO. </w:t>
      </w:r>
    </w:p>
    <w:p w14:paraId="007906D3"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D4"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anterior, es necesario y urgente tal medida para evitar la consumación de la vulneración del derecho fundamental. Sin tal medida, el fallo no tendrá ningún efecto </w:t>
      </w:r>
      <w:proofErr w:type="spellStart"/>
      <w:r>
        <w:rPr>
          <w:rFonts w:ascii="Arial" w:eastAsia="Arial" w:hAnsi="Arial" w:cs="Arial"/>
          <w:color w:val="000000"/>
          <w:sz w:val="18"/>
          <w:szCs w:val="18"/>
        </w:rPr>
        <w:t>aún</w:t>
      </w:r>
      <w:proofErr w:type="spellEnd"/>
      <w:r>
        <w:rPr>
          <w:rFonts w:ascii="Arial" w:eastAsia="Arial" w:hAnsi="Arial" w:cs="Arial"/>
          <w:color w:val="000000"/>
          <w:sz w:val="18"/>
          <w:szCs w:val="18"/>
        </w:rPr>
        <w:t xml:space="preserve"> cuando el mismo ampare los derechos pues la entidad perfectamente argumentará que ya realizó la audiencia dado lo cual la ÚNICA PRETENSIÓN de esta tutela se tornará ilusoria. Téngase en cuenta que la Corte Constitucional ha establecido que:</w:t>
      </w:r>
    </w:p>
    <w:p w14:paraId="007906D5"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D6" w14:textId="77777777" w:rsidR="00833F2F" w:rsidRDefault="007E7FD2">
      <w:pPr>
        <w:pBdr>
          <w:top w:val="nil"/>
          <w:left w:val="nil"/>
          <w:bottom w:val="nil"/>
          <w:right w:val="nil"/>
          <w:between w:val="nil"/>
        </w:pBdr>
        <w:spacing w:after="0" w:line="276" w:lineRule="auto"/>
        <w:ind w:left="720" w:right="616"/>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i) proteger los derechos de los demandantes con el fin de </w:t>
      </w:r>
      <w:r>
        <w:rPr>
          <w:rFonts w:ascii="Arial" w:eastAsia="Arial" w:hAnsi="Arial" w:cs="Arial"/>
          <w:b/>
          <w:i/>
          <w:color w:val="000000"/>
          <w:sz w:val="18"/>
          <w:szCs w:val="18"/>
          <w:u w:val="single"/>
        </w:rPr>
        <w:t>impedir que un eventual amparo se torne ilusorio</w:t>
      </w:r>
      <w:r>
        <w:rPr>
          <w:rFonts w:ascii="Arial" w:eastAsia="Arial" w:hAnsi="Arial" w:cs="Arial"/>
          <w:i/>
          <w:color w:val="000000"/>
          <w:sz w:val="18"/>
          <w:szCs w:val="18"/>
        </w:rPr>
        <w:t xml:space="preserve">; </w:t>
      </w:r>
      <w:proofErr w:type="spellStart"/>
      <w:r>
        <w:rPr>
          <w:rFonts w:ascii="Arial" w:eastAsia="Arial" w:hAnsi="Arial" w:cs="Arial"/>
          <w:i/>
          <w:color w:val="000000"/>
          <w:sz w:val="18"/>
          <w:szCs w:val="18"/>
        </w:rPr>
        <w:t>ii</w:t>
      </w:r>
      <w:proofErr w:type="spellEnd"/>
      <w:r>
        <w:rPr>
          <w:rFonts w:ascii="Arial" w:eastAsia="Arial" w:hAnsi="Arial" w:cs="Arial"/>
          <w:i/>
          <w:color w:val="000000"/>
          <w:sz w:val="18"/>
          <w:szCs w:val="18"/>
        </w:rPr>
        <w:t xml:space="preserve">) </w:t>
      </w:r>
      <w:r>
        <w:rPr>
          <w:rFonts w:ascii="Arial" w:eastAsia="Arial" w:hAnsi="Arial" w:cs="Arial"/>
          <w:b/>
          <w:i/>
          <w:color w:val="000000"/>
          <w:sz w:val="18"/>
          <w:szCs w:val="18"/>
          <w:u w:val="single"/>
        </w:rPr>
        <w:t>salvaguardar los derechos fundamentales</w:t>
      </w:r>
      <w:r>
        <w:rPr>
          <w:rFonts w:ascii="Arial" w:eastAsia="Arial" w:hAnsi="Arial" w:cs="Arial"/>
          <w:i/>
          <w:color w:val="000000"/>
          <w:sz w:val="18"/>
          <w:szCs w:val="18"/>
        </w:rPr>
        <w:t xml:space="preserve"> que se encuentran en </w:t>
      </w:r>
      <w:r>
        <w:rPr>
          <w:rFonts w:ascii="Arial" w:eastAsia="Arial" w:hAnsi="Arial" w:cs="Arial"/>
          <w:b/>
          <w:i/>
          <w:color w:val="000000"/>
          <w:sz w:val="18"/>
          <w:szCs w:val="18"/>
          <w:u w:val="single"/>
        </w:rPr>
        <w:t>discusión o en amenaza de vulneración</w:t>
      </w:r>
      <w:r>
        <w:rPr>
          <w:rFonts w:ascii="Arial" w:eastAsia="Arial" w:hAnsi="Arial" w:cs="Arial"/>
          <w:i/>
          <w:color w:val="000000"/>
          <w:sz w:val="18"/>
          <w:szCs w:val="18"/>
        </w:rPr>
        <w:t>; (…)</w:t>
      </w:r>
      <w:r>
        <w:rPr>
          <w:rFonts w:ascii="Arial" w:eastAsia="Arial" w:hAnsi="Arial" w:cs="Arial"/>
          <w:color w:val="000000"/>
          <w:sz w:val="18"/>
          <w:szCs w:val="18"/>
        </w:rPr>
        <w:t>”</w:t>
      </w:r>
      <w:r>
        <w:rPr>
          <w:rFonts w:ascii="Arial" w:eastAsia="Arial" w:hAnsi="Arial" w:cs="Arial"/>
          <w:color w:val="000000"/>
          <w:sz w:val="18"/>
          <w:szCs w:val="18"/>
          <w:vertAlign w:val="superscript"/>
        </w:rPr>
        <w:footnoteReference w:id="1"/>
      </w:r>
      <w:r>
        <w:rPr>
          <w:rFonts w:ascii="Arial" w:eastAsia="Arial" w:hAnsi="Arial" w:cs="Arial"/>
          <w:color w:val="000000"/>
          <w:sz w:val="18"/>
          <w:szCs w:val="18"/>
        </w:rPr>
        <w:t xml:space="preserve"> (subraya y negrilla fuera de texto)</w:t>
      </w:r>
    </w:p>
    <w:p w14:paraId="007906D7" w14:textId="77777777" w:rsidR="00833F2F" w:rsidRDefault="00833F2F">
      <w:pPr>
        <w:pBdr>
          <w:top w:val="nil"/>
          <w:left w:val="nil"/>
          <w:bottom w:val="nil"/>
          <w:right w:val="nil"/>
          <w:between w:val="nil"/>
        </w:pBdr>
        <w:spacing w:after="0" w:line="276" w:lineRule="auto"/>
        <w:jc w:val="both"/>
        <w:rPr>
          <w:rFonts w:ascii="Arial" w:eastAsia="Arial" w:hAnsi="Arial" w:cs="Arial"/>
          <w:color w:val="70AD47"/>
          <w:sz w:val="18"/>
          <w:szCs w:val="18"/>
        </w:rPr>
      </w:pPr>
    </w:p>
    <w:p w14:paraId="007906D8"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Si bien es cierto, los jueces tienen autonomía para tomar decisiones, también lo es, como lo ha establecido la Corte Constitucional, que existe un precedente horizontal</w:t>
      </w:r>
      <w:r>
        <w:rPr>
          <w:rFonts w:ascii="Arial" w:eastAsia="Arial" w:hAnsi="Arial" w:cs="Arial"/>
          <w:color w:val="000000"/>
          <w:sz w:val="18"/>
          <w:szCs w:val="18"/>
          <w:vertAlign w:val="superscript"/>
        </w:rPr>
        <w:footnoteReference w:id="2"/>
      </w:r>
      <w:r>
        <w:rPr>
          <w:rFonts w:ascii="Arial" w:eastAsia="Arial" w:hAnsi="Arial" w:cs="Arial"/>
          <w:color w:val="000000"/>
          <w:sz w:val="18"/>
          <w:szCs w:val="18"/>
        </w:rPr>
        <w:t xml:space="preserve"> y por ello se solicita se acoja el mismo para que así su despacho decrete tal medida provisional. A </w:t>
      </w:r>
      <w:proofErr w:type="gramStart"/>
      <w:r>
        <w:rPr>
          <w:rFonts w:ascii="Arial" w:eastAsia="Arial" w:hAnsi="Arial" w:cs="Arial"/>
          <w:color w:val="000000"/>
          <w:sz w:val="18"/>
          <w:szCs w:val="18"/>
        </w:rPr>
        <w:t>continuación</w:t>
      </w:r>
      <w:proofErr w:type="gramEnd"/>
      <w:r>
        <w:rPr>
          <w:rFonts w:ascii="Arial" w:eastAsia="Arial" w:hAnsi="Arial" w:cs="Arial"/>
          <w:color w:val="000000"/>
          <w:sz w:val="18"/>
          <w:szCs w:val="18"/>
        </w:rPr>
        <w:t xml:space="preserve"> se hace una breve referencia del precedente horizontal con el fin de que su despacho conceda la medida provisional y así proteja el derecho a la igualdad: </w:t>
      </w:r>
    </w:p>
    <w:p w14:paraId="007906D9" w14:textId="77777777" w:rsidR="00833F2F" w:rsidRDefault="00833F2F">
      <w:pPr>
        <w:pBdr>
          <w:top w:val="nil"/>
          <w:left w:val="nil"/>
          <w:bottom w:val="nil"/>
          <w:right w:val="nil"/>
          <w:between w:val="nil"/>
        </w:pBdr>
        <w:spacing w:after="0" w:line="276" w:lineRule="auto"/>
        <w:jc w:val="both"/>
        <w:rPr>
          <w:rFonts w:ascii="Arial" w:eastAsia="Arial" w:hAnsi="Arial" w:cs="Arial"/>
          <w:color w:val="00B0F0"/>
          <w:sz w:val="18"/>
          <w:szCs w:val="18"/>
        </w:rPr>
      </w:pPr>
    </w:p>
    <w:p w14:paraId="007906DA"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 xml:space="preserve">Nótese que en </w:t>
      </w:r>
      <w:proofErr w:type="gramStart"/>
      <w:r>
        <w:rPr>
          <w:rFonts w:ascii="Arial" w:eastAsia="Arial" w:hAnsi="Arial" w:cs="Arial"/>
          <w:color w:val="000000"/>
          <w:sz w:val="18"/>
          <w:szCs w:val="18"/>
        </w:rPr>
        <w:t>otro casos</w:t>
      </w:r>
      <w:proofErr w:type="gramEnd"/>
      <w:r>
        <w:rPr>
          <w:rFonts w:ascii="Arial" w:eastAsia="Arial" w:hAnsi="Arial" w:cs="Arial"/>
          <w:color w:val="000000"/>
          <w:sz w:val="18"/>
          <w:szCs w:val="18"/>
        </w:rPr>
        <w:t xml:space="preserve"> las decisiones han sido conceder la medida provisional: </w:t>
      </w:r>
    </w:p>
    <w:p w14:paraId="007906DB"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DC"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lastRenderedPageBreak/>
        <w:t>Tutela No. 2021 – 00282, juzgado 41 Civil Municipal.</w:t>
      </w:r>
    </w:p>
    <w:p w14:paraId="007906DD"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DE" w14:textId="77777777" w:rsidR="00833F2F" w:rsidRDefault="007E7FD2">
      <w:pPr>
        <w:pBdr>
          <w:top w:val="nil"/>
          <w:left w:val="nil"/>
          <w:bottom w:val="nil"/>
          <w:right w:val="nil"/>
          <w:between w:val="nil"/>
        </w:pBdr>
        <w:spacing w:after="0" w:line="276" w:lineRule="auto"/>
        <w:jc w:val="center"/>
        <w:rPr>
          <w:rFonts w:ascii="Arial" w:eastAsia="Arial" w:hAnsi="Arial" w:cs="Arial"/>
          <w:color w:val="00B0F0"/>
          <w:sz w:val="18"/>
          <w:szCs w:val="18"/>
        </w:rPr>
      </w:pPr>
      <w:r>
        <w:rPr>
          <w:rFonts w:ascii="Arial" w:eastAsia="Arial" w:hAnsi="Arial" w:cs="Arial"/>
          <w:noProof/>
          <w:color w:val="00B0F0"/>
          <w:sz w:val="18"/>
          <w:szCs w:val="18"/>
        </w:rPr>
        <w:drawing>
          <wp:inline distT="0" distB="0" distL="0" distR="0" wp14:anchorId="00790847" wp14:editId="00790848">
            <wp:extent cx="3923182" cy="1066246"/>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923182" cy="1066246"/>
                    </a:xfrm>
                    <a:prstGeom prst="rect">
                      <a:avLst/>
                    </a:prstGeom>
                    <a:ln/>
                  </pic:spPr>
                </pic:pic>
              </a:graphicData>
            </a:graphic>
          </wp:inline>
        </w:drawing>
      </w:r>
    </w:p>
    <w:p w14:paraId="007906DF" w14:textId="77777777" w:rsidR="00833F2F" w:rsidRDefault="00833F2F">
      <w:pPr>
        <w:pBdr>
          <w:top w:val="nil"/>
          <w:left w:val="nil"/>
          <w:bottom w:val="nil"/>
          <w:right w:val="nil"/>
          <w:between w:val="nil"/>
        </w:pBdr>
        <w:spacing w:after="0" w:line="276" w:lineRule="auto"/>
        <w:jc w:val="both"/>
        <w:rPr>
          <w:rFonts w:ascii="Arial" w:eastAsia="Arial" w:hAnsi="Arial" w:cs="Arial"/>
          <w:color w:val="00B0F0"/>
          <w:sz w:val="18"/>
          <w:szCs w:val="18"/>
        </w:rPr>
      </w:pPr>
    </w:p>
    <w:p w14:paraId="007906E0"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Tutela No. 2021-0296, juzgado 3 pequeñas causas.</w:t>
      </w:r>
    </w:p>
    <w:p w14:paraId="007906E1"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E2" w14:textId="77777777" w:rsidR="00833F2F" w:rsidRDefault="007E7FD2">
      <w:pPr>
        <w:pBdr>
          <w:top w:val="nil"/>
          <w:left w:val="nil"/>
          <w:bottom w:val="nil"/>
          <w:right w:val="nil"/>
          <w:between w:val="nil"/>
        </w:pBdr>
        <w:spacing w:after="0" w:line="276"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49" wp14:editId="0079084A">
            <wp:extent cx="4207795" cy="1228345"/>
            <wp:effectExtent l="0" t="0" r="0" b="0"/>
            <wp:docPr id="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207795" cy="1228345"/>
                    </a:xfrm>
                    <a:prstGeom prst="rect">
                      <a:avLst/>
                    </a:prstGeom>
                    <a:ln/>
                  </pic:spPr>
                </pic:pic>
              </a:graphicData>
            </a:graphic>
          </wp:inline>
        </w:drawing>
      </w:r>
    </w:p>
    <w:p w14:paraId="007906E3" w14:textId="77777777" w:rsidR="00833F2F" w:rsidRDefault="007E7FD2">
      <w:pPr>
        <w:pBdr>
          <w:top w:val="nil"/>
          <w:left w:val="nil"/>
          <w:bottom w:val="nil"/>
          <w:right w:val="nil"/>
          <w:between w:val="nil"/>
        </w:pBdr>
        <w:spacing w:after="0" w:line="276"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4B" wp14:editId="0079084C">
            <wp:extent cx="4244157" cy="553690"/>
            <wp:effectExtent l="0" t="0" r="0" b="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4244157" cy="553690"/>
                    </a:xfrm>
                    <a:prstGeom prst="rect">
                      <a:avLst/>
                    </a:prstGeom>
                    <a:ln/>
                  </pic:spPr>
                </pic:pic>
              </a:graphicData>
            </a:graphic>
          </wp:inline>
        </w:drawing>
      </w:r>
    </w:p>
    <w:p w14:paraId="007906E4" w14:textId="77777777" w:rsidR="00833F2F" w:rsidRDefault="00833F2F">
      <w:pPr>
        <w:pBdr>
          <w:top w:val="nil"/>
          <w:left w:val="nil"/>
          <w:bottom w:val="nil"/>
          <w:right w:val="nil"/>
          <w:between w:val="nil"/>
        </w:pBdr>
        <w:spacing w:after="0" w:line="276" w:lineRule="auto"/>
        <w:jc w:val="both"/>
        <w:rPr>
          <w:rFonts w:ascii="Arial" w:eastAsia="Arial" w:hAnsi="Arial" w:cs="Arial"/>
          <w:color w:val="00B0F0"/>
          <w:sz w:val="18"/>
          <w:szCs w:val="18"/>
        </w:rPr>
      </w:pPr>
    </w:p>
    <w:p w14:paraId="007906E5" w14:textId="77777777" w:rsidR="00833F2F" w:rsidRDefault="007E7FD2">
      <w:p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color w:val="000000"/>
          <w:sz w:val="18"/>
          <w:szCs w:val="18"/>
        </w:rPr>
        <w:t>Tutela No. 2021 – 039, juzgado 2 administrativo</w:t>
      </w:r>
    </w:p>
    <w:p w14:paraId="007906E6" w14:textId="77777777" w:rsidR="00833F2F" w:rsidRDefault="00833F2F">
      <w:pPr>
        <w:pBdr>
          <w:top w:val="nil"/>
          <w:left w:val="nil"/>
          <w:bottom w:val="nil"/>
          <w:right w:val="nil"/>
          <w:between w:val="nil"/>
        </w:pBdr>
        <w:spacing w:after="0" w:line="276" w:lineRule="auto"/>
        <w:jc w:val="both"/>
        <w:rPr>
          <w:rFonts w:ascii="Arial" w:eastAsia="Arial" w:hAnsi="Arial" w:cs="Arial"/>
          <w:color w:val="000000"/>
          <w:sz w:val="18"/>
          <w:szCs w:val="18"/>
        </w:rPr>
      </w:pPr>
    </w:p>
    <w:p w14:paraId="007906E7" w14:textId="77777777" w:rsidR="00833F2F" w:rsidRDefault="007E7FD2">
      <w:pPr>
        <w:pBdr>
          <w:top w:val="nil"/>
          <w:left w:val="nil"/>
          <w:bottom w:val="nil"/>
          <w:right w:val="nil"/>
          <w:between w:val="nil"/>
        </w:pBdr>
        <w:spacing w:after="0" w:line="276"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4D" wp14:editId="0079084E">
            <wp:extent cx="4322942" cy="563968"/>
            <wp:effectExtent l="0" t="0" r="0" b="0"/>
            <wp:docPr id="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4322942" cy="563968"/>
                    </a:xfrm>
                    <a:prstGeom prst="rect">
                      <a:avLst/>
                    </a:prstGeom>
                    <a:ln/>
                  </pic:spPr>
                </pic:pic>
              </a:graphicData>
            </a:graphic>
          </wp:inline>
        </w:drawing>
      </w:r>
    </w:p>
    <w:p w14:paraId="007906E8" w14:textId="77777777" w:rsidR="00833F2F" w:rsidRDefault="007E7FD2">
      <w:pPr>
        <w:pBdr>
          <w:top w:val="nil"/>
          <w:left w:val="nil"/>
          <w:bottom w:val="nil"/>
          <w:right w:val="nil"/>
          <w:between w:val="nil"/>
        </w:pBdr>
        <w:spacing w:after="0" w:line="276"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4F" wp14:editId="00790850">
            <wp:extent cx="4268147" cy="951858"/>
            <wp:effectExtent l="0" t="0" r="0" b="0"/>
            <wp:docPr id="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268147" cy="951858"/>
                    </a:xfrm>
                    <a:prstGeom prst="rect">
                      <a:avLst/>
                    </a:prstGeom>
                    <a:ln/>
                  </pic:spPr>
                </pic:pic>
              </a:graphicData>
            </a:graphic>
          </wp:inline>
        </w:drawing>
      </w:r>
    </w:p>
    <w:p w14:paraId="007906E9" w14:textId="77777777" w:rsidR="00833F2F" w:rsidRDefault="00833F2F">
      <w:pPr>
        <w:shd w:val="clear" w:color="auto" w:fill="FFFFFF"/>
        <w:jc w:val="both"/>
        <w:rPr>
          <w:rFonts w:ascii="Arial" w:eastAsia="Arial" w:hAnsi="Arial" w:cs="Arial"/>
          <w:color w:val="000000"/>
          <w:sz w:val="18"/>
          <w:szCs w:val="18"/>
        </w:rPr>
      </w:pPr>
    </w:p>
    <w:p w14:paraId="007906EA" w14:textId="77777777" w:rsidR="00833F2F" w:rsidRDefault="007E7FD2">
      <w:pPr>
        <w:spacing w:after="0" w:line="240" w:lineRule="auto"/>
        <w:jc w:val="both"/>
        <w:rPr>
          <w:rFonts w:ascii="Arial" w:eastAsia="Arial" w:hAnsi="Arial" w:cs="Arial"/>
          <w:b/>
          <w:color w:val="000000"/>
          <w:sz w:val="18"/>
          <w:szCs w:val="18"/>
        </w:rPr>
      </w:pPr>
      <w:r>
        <w:rPr>
          <w:rFonts w:ascii="Arial" w:eastAsia="Arial" w:hAnsi="Arial" w:cs="Arial"/>
          <w:color w:val="000000"/>
          <w:sz w:val="18"/>
          <w:szCs w:val="18"/>
        </w:rPr>
        <w:t>Se informa al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que una vez el juez concede la medida provisional, la entidad inmediatamente informa la fecha de la audiencia de impugnación virtual, lo cual hace que desistamos de la acción de tutela pues la misma pierde su sustento dado que la entidad reconoce el derecho fundamental y permite asistir a la audiencia.</w:t>
      </w:r>
    </w:p>
    <w:p w14:paraId="007906EB" w14:textId="77777777" w:rsidR="00833F2F" w:rsidRDefault="007E7FD2">
      <w:pPr>
        <w:spacing w:after="0" w:line="240" w:lineRule="auto"/>
        <w:rPr>
          <w:rFonts w:ascii="Arial" w:eastAsia="Arial" w:hAnsi="Arial" w:cs="Arial"/>
          <w:color w:val="5B9BD5"/>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endif</w:t>
      </w:r>
      <w:proofErr w:type="spellEnd"/>
      <w:r>
        <w:rPr>
          <w:rFonts w:ascii="Arial" w:eastAsia="Arial" w:hAnsi="Arial" w:cs="Arial"/>
          <w:color w:val="5B9BD5"/>
          <w:sz w:val="18"/>
          <w:szCs w:val="18"/>
        </w:rPr>
        <w:t xml:space="preserve"> %}</w:t>
      </w:r>
    </w:p>
    <w:p w14:paraId="007906EC" w14:textId="77777777" w:rsidR="00833F2F" w:rsidRDefault="007E7FD2">
      <w:pPr>
        <w:spacing w:after="0" w:line="240" w:lineRule="auto"/>
        <w:rPr>
          <w:rFonts w:ascii="Arial" w:eastAsia="Arial" w:hAnsi="Arial" w:cs="Arial"/>
          <w:color w:val="5B9BD5"/>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endif</w:t>
      </w:r>
      <w:proofErr w:type="spellEnd"/>
      <w:r>
        <w:rPr>
          <w:rFonts w:ascii="Arial" w:eastAsia="Arial" w:hAnsi="Arial" w:cs="Arial"/>
          <w:color w:val="5B9BD5"/>
          <w:sz w:val="18"/>
          <w:szCs w:val="18"/>
        </w:rPr>
        <w:t xml:space="preserve"> %}</w:t>
      </w:r>
    </w:p>
    <w:p w14:paraId="007906ED"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endif</w:t>
      </w:r>
      <w:proofErr w:type="spellEnd"/>
      <w:r>
        <w:rPr>
          <w:rFonts w:ascii="Arial" w:eastAsia="Arial" w:hAnsi="Arial" w:cs="Arial"/>
          <w:color w:val="5B9BD5"/>
          <w:sz w:val="18"/>
          <w:szCs w:val="18"/>
        </w:rPr>
        <w:t xml:space="preserve"> %}</w:t>
      </w:r>
    </w:p>
    <w:p w14:paraId="007906EE" w14:textId="77777777" w:rsidR="00833F2F" w:rsidRDefault="00833F2F">
      <w:pPr>
        <w:spacing w:after="0" w:line="240" w:lineRule="auto"/>
        <w:jc w:val="center"/>
        <w:rPr>
          <w:rFonts w:ascii="Arial" w:eastAsia="Arial" w:hAnsi="Arial" w:cs="Arial"/>
          <w:b/>
          <w:color w:val="000000"/>
          <w:sz w:val="18"/>
          <w:szCs w:val="18"/>
        </w:rPr>
      </w:pPr>
    </w:p>
    <w:p w14:paraId="007906EF" w14:textId="77777777" w:rsidR="00833F2F" w:rsidRPr="00852A5B" w:rsidRDefault="007E7FD2">
      <w:pPr>
        <w:spacing w:after="0" w:line="240" w:lineRule="auto"/>
        <w:jc w:val="center"/>
        <w:rPr>
          <w:rFonts w:ascii="Arial" w:eastAsia="Arial" w:hAnsi="Arial" w:cs="Arial"/>
          <w:b/>
          <w:color w:val="000000"/>
          <w:sz w:val="18"/>
          <w:szCs w:val="18"/>
          <w:lang w:val="en-US"/>
        </w:rPr>
      </w:pPr>
      <w:r w:rsidRPr="00852A5B">
        <w:rPr>
          <w:rFonts w:ascii="Arial" w:eastAsia="Arial" w:hAnsi="Arial" w:cs="Arial"/>
          <w:b/>
          <w:color w:val="000000"/>
          <w:sz w:val="18"/>
          <w:szCs w:val="18"/>
          <w:lang w:val="en-US"/>
        </w:rPr>
        <w:t>FUNDAMENTOS</w:t>
      </w:r>
    </w:p>
    <w:p w14:paraId="007906F0" w14:textId="77777777" w:rsidR="00833F2F" w:rsidRPr="00852A5B" w:rsidRDefault="007E7FD2">
      <w:pPr>
        <w:spacing w:after="0" w:line="240" w:lineRule="auto"/>
        <w:jc w:val="both"/>
        <w:rPr>
          <w:rFonts w:ascii="Arial" w:eastAsia="Arial" w:hAnsi="Arial" w:cs="Arial"/>
          <w:color w:val="FF0000"/>
          <w:sz w:val="18"/>
          <w:szCs w:val="18"/>
          <w:lang w:val="en-US"/>
        </w:rPr>
      </w:pPr>
      <w:r w:rsidRPr="00852A5B">
        <w:rPr>
          <w:rFonts w:ascii="Arial" w:eastAsia="Arial" w:hAnsi="Arial" w:cs="Arial"/>
          <w:color w:val="FF0000"/>
          <w:sz w:val="18"/>
          <w:szCs w:val="18"/>
          <w:lang w:val="en-US"/>
        </w:rPr>
        <w:t xml:space="preserve">{%p if </w:t>
      </w:r>
      <w:proofErr w:type="spellStart"/>
      <w:r w:rsidRPr="00852A5B">
        <w:rPr>
          <w:rFonts w:ascii="Arial" w:eastAsia="Arial" w:hAnsi="Arial" w:cs="Arial"/>
          <w:color w:val="FF0000"/>
          <w:sz w:val="18"/>
          <w:szCs w:val="18"/>
          <w:lang w:val="en-US"/>
        </w:rPr>
        <w:t>alternative_defense</w:t>
      </w:r>
      <w:proofErr w:type="spellEnd"/>
      <w:r w:rsidRPr="00852A5B">
        <w:rPr>
          <w:rFonts w:ascii="Arial" w:eastAsia="Arial" w:hAnsi="Arial" w:cs="Arial"/>
          <w:color w:val="FF0000"/>
          <w:sz w:val="18"/>
          <w:szCs w:val="18"/>
          <w:lang w:val="en-US"/>
        </w:rPr>
        <w:t xml:space="preserve"> == True and </w:t>
      </w:r>
      <w:proofErr w:type="spellStart"/>
      <w:r w:rsidRPr="00852A5B">
        <w:rPr>
          <w:rFonts w:ascii="Arial" w:eastAsia="Arial" w:hAnsi="Arial" w:cs="Arial"/>
          <w:color w:val="FF0000"/>
          <w:sz w:val="18"/>
          <w:szCs w:val="18"/>
          <w:lang w:val="en-US"/>
        </w:rPr>
        <w:t>sancionatory_resolution</w:t>
      </w:r>
      <w:proofErr w:type="spellEnd"/>
      <w:r w:rsidRPr="00852A5B">
        <w:rPr>
          <w:rFonts w:ascii="Arial" w:eastAsia="Arial" w:hAnsi="Arial" w:cs="Arial"/>
          <w:color w:val="FF0000"/>
          <w:sz w:val="18"/>
          <w:szCs w:val="18"/>
          <w:lang w:val="en-US"/>
        </w:rPr>
        <w:t xml:space="preserve"> == False %}</w:t>
      </w:r>
    </w:p>
    <w:p w14:paraId="007906F1" w14:textId="77777777" w:rsidR="00833F2F" w:rsidRPr="00852A5B" w:rsidRDefault="00833F2F">
      <w:pPr>
        <w:spacing w:after="0" w:line="240" w:lineRule="auto"/>
        <w:jc w:val="both"/>
        <w:rPr>
          <w:rFonts w:ascii="Arial" w:eastAsia="Arial" w:hAnsi="Arial" w:cs="Arial"/>
          <w:color w:val="FF0000"/>
          <w:sz w:val="18"/>
          <w:szCs w:val="18"/>
          <w:lang w:val="en-US"/>
        </w:rPr>
      </w:pPr>
    </w:p>
    <w:p w14:paraId="007906F2"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se está de acuerdo respecto a la manifestación del a-quo al señalar que con la acción de tutela se pretende reemplazar los medios ordinarios con los que cuenta la persona, puesto que lo único pretendido con la presente tutela es que la autoridad permite ejercer ese único medio de defensa y es por ello por lo que con la tutela solo se solicita que la entidad AGENDE VIRTUALMENTE LA AUDIENCIA DE IMPUGNACIÓN. Adicionalmente, debe resaltarse que en el caso </w:t>
      </w:r>
      <w:proofErr w:type="spellStart"/>
      <w:r>
        <w:rPr>
          <w:rFonts w:ascii="Arial" w:eastAsia="Arial" w:hAnsi="Arial" w:cs="Arial"/>
          <w:color w:val="000000"/>
          <w:sz w:val="18"/>
          <w:szCs w:val="18"/>
        </w:rPr>
        <w:t>sub-examine</w:t>
      </w:r>
      <w:proofErr w:type="spellEnd"/>
      <w:r>
        <w:rPr>
          <w:rFonts w:ascii="Arial" w:eastAsia="Arial" w:hAnsi="Arial" w:cs="Arial"/>
          <w:color w:val="000000"/>
          <w:sz w:val="18"/>
          <w:szCs w:val="18"/>
        </w:rPr>
        <w:t xml:space="preserve"> NO EXISTE acto administrativo que sea demandable ante la jurisdicción </w:t>
      </w:r>
      <w:proofErr w:type="gramStart"/>
      <w:r>
        <w:rPr>
          <w:rFonts w:ascii="Arial" w:eastAsia="Arial" w:hAnsi="Arial" w:cs="Arial"/>
          <w:color w:val="000000"/>
          <w:sz w:val="18"/>
          <w:szCs w:val="18"/>
        </w:rPr>
        <w:t>contencioso administrativa</w:t>
      </w:r>
      <w:proofErr w:type="gramEnd"/>
      <w:r>
        <w:rPr>
          <w:rFonts w:ascii="Arial" w:eastAsia="Arial" w:hAnsi="Arial" w:cs="Arial"/>
          <w:color w:val="000000"/>
          <w:sz w:val="18"/>
          <w:szCs w:val="18"/>
        </w:rPr>
        <w:t xml:space="preserve"> pues la entidad no ha realizado la audiencia pública a la cual se pretende acudir a través de la acción de tutela. </w:t>
      </w:r>
    </w:p>
    <w:p w14:paraId="007906F3" w14:textId="77777777" w:rsidR="00833F2F" w:rsidRDefault="00833F2F">
      <w:pPr>
        <w:spacing w:after="0" w:line="240" w:lineRule="auto"/>
        <w:jc w:val="both"/>
        <w:rPr>
          <w:rFonts w:ascii="Arial" w:eastAsia="Arial" w:hAnsi="Arial" w:cs="Arial"/>
          <w:color w:val="000000"/>
          <w:sz w:val="18"/>
          <w:szCs w:val="18"/>
        </w:rPr>
      </w:pPr>
    </w:p>
    <w:p w14:paraId="007906F4" w14:textId="77777777" w:rsidR="00833F2F" w:rsidRDefault="007E7FD2">
      <w:pP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Se reitera que el artículo 136 de la ley 769 de 2002 (Código Nacional de Tránsito) la entidad de movilidad está en la obligación de VINCULAR a la persona al proceso contravencional y es por ello </w:t>
      </w:r>
      <w:proofErr w:type="gramStart"/>
      <w:r>
        <w:rPr>
          <w:rFonts w:ascii="Arial" w:eastAsia="Arial" w:hAnsi="Arial" w:cs="Arial"/>
          <w:b/>
          <w:color w:val="000000"/>
          <w:sz w:val="18"/>
          <w:szCs w:val="18"/>
        </w:rPr>
        <w:t>que</w:t>
      </w:r>
      <w:proofErr w:type="gramEnd"/>
      <w:r>
        <w:rPr>
          <w:rFonts w:ascii="Arial" w:eastAsia="Arial" w:hAnsi="Arial" w:cs="Arial"/>
          <w:b/>
          <w:color w:val="000000"/>
          <w:sz w:val="18"/>
          <w:szCs w:val="18"/>
        </w:rPr>
        <w:t xml:space="preserve"> con la acción de tutela lo ÚNICO que se quiere es que la autoridad permita ejercer el ÚNICO medio de defensa que permite la ley ante el proceso contravencional, justamente para evitar que profieran un acto administrativo que es ilegal y vulnera los derechos fundamentales de la persona.</w:t>
      </w:r>
    </w:p>
    <w:p w14:paraId="007906F5" w14:textId="77777777" w:rsidR="00833F2F" w:rsidRDefault="00833F2F">
      <w:pPr>
        <w:spacing w:after="0" w:line="240" w:lineRule="auto"/>
        <w:jc w:val="both"/>
        <w:rPr>
          <w:rFonts w:ascii="Arial" w:eastAsia="Arial" w:hAnsi="Arial" w:cs="Arial"/>
          <w:color w:val="000000"/>
          <w:sz w:val="18"/>
          <w:szCs w:val="18"/>
        </w:rPr>
      </w:pPr>
    </w:p>
    <w:p w14:paraId="007906F6"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Así las cosas, es un absurdo que el juez pretenda que sin existir acto administrativo se demande el mismo, o peor aún que la persona tenga que esperar a que la entidad vulnere sus derechos fundamentales para ahí si acudir a la jurisdicción contenciosa administrativa, permitiendo el juez que se vulnere el derecho fundamental cuando es éste el que tiene la obligación de proteger a la persona para evitar tal vulneración, y más cuando los otros jueces han fallado amparando los derechos de la persona en un caso fáctica y jurídicamente igual al presente caso.</w:t>
      </w:r>
    </w:p>
    <w:p w14:paraId="007906F7"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0000"/>
          <w:sz w:val="18"/>
          <w:szCs w:val="18"/>
          <w:lang w:val="en-US"/>
        </w:rPr>
        <w:t>{%p endif %}</w:t>
      </w:r>
    </w:p>
    <w:p w14:paraId="007906F8" w14:textId="77777777" w:rsidR="00833F2F" w:rsidRPr="00852A5B" w:rsidRDefault="007E7FD2">
      <w:pPr>
        <w:spacing w:after="0" w:line="240" w:lineRule="auto"/>
        <w:jc w:val="both"/>
        <w:rPr>
          <w:rFonts w:ascii="Arial" w:eastAsia="Arial" w:hAnsi="Arial" w:cs="Arial"/>
          <w:color w:val="FF0000"/>
          <w:sz w:val="18"/>
          <w:szCs w:val="18"/>
          <w:lang w:val="en-US"/>
        </w:rPr>
      </w:pPr>
      <w:r w:rsidRPr="00852A5B">
        <w:rPr>
          <w:rFonts w:ascii="Arial" w:eastAsia="Arial" w:hAnsi="Arial" w:cs="Arial"/>
          <w:color w:val="FF0000"/>
          <w:sz w:val="18"/>
          <w:szCs w:val="18"/>
          <w:lang w:val="en-US"/>
        </w:rPr>
        <w:t xml:space="preserve">{%p if </w:t>
      </w:r>
      <w:proofErr w:type="spellStart"/>
      <w:r w:rsidRPr="00852A5B">
        <w:rPr>
          <w:rFonts w:ascii="Arial" w:eastAsia="Arial" w:hAnsi="Arial" w:cs="Arial"/>
          <w:color w:val="FF0000"/>
          <w:sz w:val="18"/>
          <w:szCs w:val="18"/>
          <w:lang w:val="en-US"/>
        </w:rPr>
        <w:t>alternative_defense</w:t>
      </w:r>
      <w:proofErr w:type="spellEnd"/>
      <w:r w:rsidRPr="00852A5B">
        <w:rPr>
          <w:rFonts w:ascii="Arial" w:eastAsia="Arial" w:hAnsi="Arial" w:cs="Arial"/>
          <w:color w:val="FF0000"/>
          <w:sz w:val="18"/>
          <w:szCs w:val="18"/>
          <w:lang w:val="en-US"/>
        </w:rPr>
        <w:t xml:space="preserve"> == True and </w:t>
      </w:r>
      <w:proofErr w:type="spellStart"/>
      <w:r w:rsidRPr="00852A5B">
        <w:rPr>
          <w:rFonts w:ascii="Arial" w:eastAsia="Arial" w:hAnsi="Arial" w:cs="Arial"/>
          <w:color w:val="FF0000"/>
          <w:sz w:val="18"/>
          <w:szCs w:val="18"/>
          <w:lang w:val="en-US"/>
        </w:rPr>
        <w:t>sancionatory_resolution</w:t>
      </w:r>
      <w:proofErr w:type="spellEnd"/>
      <w:r w:rsidRPr="00852A5B">
        <w:rPr>
          <w:rFonts w:ascii="Arial" w:eastAsia="Arial" w:hAnsi="Arial" w:cs="Arial"/>
          <w:color w:val="FF0000"/>
          <w:sz w:val="18"/>
          <w:szCs w:val="18"/>
          <w:lang w:val="en-US"/>
        </w:rPr>
        <w:t xml:space="preserve"> == True %}</w:t>
      </w:r>
    </w:p>
    <w:p w14:paraId="007906F9" w14:textId="77777777" w:rsidR="00833F2F" w:rsidRPr="00852A5B" w:rsidRDefault="007E7FD2">
      <w:pPr>
        <w:spacing w:after="0" w:line="240" w:lineRule="auto"/>
        <w:jc w:val="both"/>
        <w:rPr>
          <w:rFonts w:ascii="Arial" w:eastAsia="Arial" w:hAnsi="Arial" w:cs="Arial"/>
          <w:color w:val="ED7D31"/>
          <w:sz w:val="18"/>
          <w:szCs w:val="18"/>
          <w:lang w:val="en-US"/>
        </w:rPr>
      </w:pPr>
      <w:r w:rsidRPr="00852A5B">
        <w:rPr>
          <w:rFonts w:ascii="Arial" w:eastAsia="Arial" w:hAnsi="Arial" w:cs="Arial"/>
          <w:color w:val="ED7D31"/>
          <w:sz w:val="18"/>
          <w:szCs w:val="18"/>
          <w:lang w:val="en-US"/>
        </w:rPr>
        <w:t xml:space="preserve">{%p if </w:t>
      </w:r>
      <w:proofErr w:type="spellStart"/>
      <w:r w:rsidRPr="00852A5B">
        <w:rPr>
          <w:rFonts w:ascii="Arial" w:eastAsia="Arial" w:hAnsi="Arial" w:cs="Arial"/>
          <w:color w:val="ED7D31"/>
          <w:sz w:val="18"/>
          <w:szCs w:val="18"/>
          <w:lang w:val="en-US"/>
        </w:rPr>
        <w:t>resolution_term</w:t>
      </w:r>
      <w:proofErr w:type="spellEnd"/>
      <w:r w:rsidRPr="00852A5B">
        <w:rPr>
          <w:rFonts w:ascii="Arial" w:eastAsia="Arial" w:hAnsi="Arial" w:cs="Arial"/>
          <w:color w:val="ED7D31"/>
          <w:sz w:val="18"/>
          <w:szCs w:val="18"/>
          <w:lang w:val="en-US"/>
        </w:rPr>
        <w:t xml:space="preserve"> == True %}</w:t>
      </w:r>
    </w:p>
    <w:p w14:paraId="007906FA" w14:textId="77777777" w:rsidR="00833F2F" w:rsidRPr="00852A5B" w:rsidRDefault="00833F2F">
      <w:pPr>
        <w:spacing w:after="0" w:line="240" w:lineRule="auto"/>
        <w:jc w:val="both"/>
        <w:rPr>
          <w:rFonts w:ascii="Arial" w:eastAsia="Arial" w:hAnsi="Arial" w:cs="Arial"/>
          <w:color w:val="000000"/>
          <w:sz w:val="18"/>
          <w:szCs w:val="18"/>
          <w:lang w:val="en-US"/>
        </w:rPr>
      </w:pPr>
    </w:p>
    <w:p w14:paraId="007906F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Si bien es cierto, la entidad accionada dio a conocer que en el presente caso existe una resolución sancionatoria, nótese que la expedición de </w:t>
      </w:r>
      <w:proofErr w:type="gramStart"/>
      <w:r>
        <w:rPr>
          <w:rFonts w:ascii="Arial" w:eastAsia="Arial" w:hAnsi="Arial" w:cs="Arial"/>
          <w:color w:val="000000"/>
          <w:sz w:val="18"/>
          <w:szCs w:val="18"/>
        </w:rPr>
        <w:t>la misma</w:t>
      </w:r>
      <w:proofErr w:type="gramEnd"/>
      <w:r>
        <w:rPr>
          <w:rFonts w:ascii="Arial" w:eastAsia="Arial" w:hAnsi="Arial" w:cs="Arial"/>
          <w:color w:val="000000"/>
          <w:sz w:val="18"/>
          <w:szCs w:val="18"/>
        </w:rPr>
        <w:t xml:space="preserve"> fue hace más de 4 meses, dado lo cual no se puede presentar la nulidad y restablecimiento del derecho sobre la misma.</w:t>
      </w:r>
    </w:p>
    <w:p w14:paraId="007906FC" w14:textId="77777777" w:rsidR="00833F2F" w:rsidRDefault="00833F2F">
      <w:pPr>
        <w:spacing w:after="0" w:line="240" w:lineRule="auto"/>
        <w:jc w:val="both"/>
        <w:rPr>
          <w:rFonts w:ascii="Arial" w:eastAsia="Arial" w:hAnsi="Arial" w:cs="Arial"/>
          <w:color w:val="000000"/>
          <w:sz w:val="18"/>
          <w:szCs w:val="18"/>
        </w:rPr>
      </w:pPr>
    </w:p>
    <w:p w14:paraId="007906F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Se advierte que la falta de presentación de la nulidad y restablecimiento del derecho obedeció a la culpa exclusiva de la entidad accionada quien en su actuar ilegal e indebido no realizó la notificación como lo establece la ley 769 de 2002, la ley 1437 de 2011 ni la jurisprudencia de la Corte Constitucional.</w:t>
      </w:r>
    </w:p>
    <w:p w14:paraId="007906FE" w14:textId="77777777" w:rsidR="00833F2F" w:rsidRDefault="00833F2F">
      <w:pPr>
        <w:spacing w:after="0" w:line="240" w:lineRule="auto"/>
        <w:jc w:val="both"/>
        <w:rPr>
          <w:rFonts w:ascii="Arial" w:eastAsia="Arial" w:hAnsi="Arial" w:cs="Arial"/>
          <w:color w:val="000000"/>
          <w:sz w:val="18"/>
          <w:szCs w:val="18"/>
        </w:rPr>
      </w:pPr>
    </w:p>
    <w:p w14:paraId="007906F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Si bien es cierto, con la acción de tutela no se pretende que el juez se pronuncie sobre la clara ilegalidad del actuar de la accionada, si vale la pena aclarar tal situación para que el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conozca el absurdo actuar de la entidad y las razones por las cuales no se presentó la nulidad y restablecimiento del derecho.</w:t>
      </w:r>
    </w:p>
    <w:p w14:paraId="00790700" w14:textId="77777777" w:rsidR="00833F2F" w:rsidRDefault="00833F2F">
      <w:pPr>
        <w:spacing w:after="0" w:line="240" w:lineRule="auto"/>
        <w:jc w:val="both"/>
        <w:rPr>
          <w:rFonts w:ascii="Arial" w:eastAsia="Arial" w:hAnsi="Arial" w:cs="Arial"/>
          <w:color w:val="000000"/>
          <w:sz w:val="18"/>
          <w:szCs w:val="18"/>
        </w:rPr>
      </w:pPr>
    </w:p>
    <w:p w14:paraId="0079070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Respecto a la notificación personal, la cual debe hacerse a la dirección de notificaciones registrado en el RUNT o al correo electrónico (ley 769 de 2002), la Corte Constitucional para evitar justamente la ilegalidad presentada en el caso </w:t>
      </w:r>
      <w:proofErr w:type="spellStart"/>
      <w:r>
        <w:rPr>
          <w:rFonts w:ascii="Arial" w:eastAsia="Arial" w:hAnsi="Arial" w:cs="Arial"/>
          <w:color w:val="000000"/>
          <w:sz w:val="18"/>
          <w:szCs w:val="18"/>
        </w:rPr>
        <w:t>sub-examine</w:t>
      </w:r>
      <w:proofErr w:type="spellEnd"/>
      <w:r>
        <w:rPr>
          <w:rFonts w:ascii="Arial" w:eastAsia="Arial" w:hAnsi="Arial" w:cs="Arial"/>
          <w:color w:val="000000"/>
          <w:sz w:val="18"/>
          <w:szCs w:val="18"/>
        </w:rPr>
        <w:t>, en su sentencia C-980 de 2010 señaló que:</w:t>
      </w:r>
    </w:p>
    <w:p w14:paraId="00790702" w14:textId="77777777" w:rsidR="00833F2F" w:rsidRDefault="00833F2F">
      <w:pPr>
        <w:spacing w:after="0" w:line="240" w:lineRule="auto"/>
        <w:jc w:val="both"/>
        <w:rPr>
          <w:rFonts w:ascii="Arial" w:eastAsia="Arial" w:hAnsi="Arial" w:cs="Arial"/>
          <w:color w:val="000000"/>
          <w:sz w:val="18"/>
          <w:szCs w:val="18"/>
        </w:rPr>
      </w:pPr>
    </w:p>
    <w:p w14:paraId="00790703" w14:textId="77777777" w:rsidR="00833F2F" w:rsidRDefault="007E7FD2">
      <w:pPr>
        <w:spacing w:after="0" w:line="240" w:lineRule="auto"/>
        <w:ind w:left="700" w:right="616"/>
        <w:jc w:val="both"/>
        <w:rPr>
          <w:rFonts w:ascii="Arial" w:eastAsia="Arial" w:hAnsi="Arial" w:cs="Arial"/>
          <w:color w:val="000000"/>
          <w:sz w:val="18"/>
          <w:szCs w:val="18"/>
          <w:highlight w:val="white"/>
        </w:rPr>
      </w:pPr>
      <w:r>
        <w:rPr>
          <w:rFonts w:ascii="Arial" w:eastAsia="Arial" w:hAnsi="Arial" w:cs="Arial"/>
          <w:i/>
          <w:color w:val="000000"/>
          <w:sz w:val="18"/>
          <w:szCs w:val="18"/>
        </w:rPr>
        <w:t>“</w:t>
      </w:r>
      <w:r>
        <w:rPr>
          <w:rFonts w:ascii="Arial" w:eastAsia="Arial" w:hAnsi="Arial" w:cs="Arial"/>
          <w:b/>
          <w:i/>
          <w:color w:val="000000"/>
          <w:sz w:val="18"/>
          <w:szCs w:val="18"/>
          <w:highlight w:val="white"/>
          <w:u w:val="single"/>
        </w:rPr>
        <w:t>La notificación por correo</w:t>
      </w:r>
      <w:r>
        <w:rPr>
          <w:rFonts w:ascii="Arial" w:eastAsia="Arial" w:hAnsi="Arial" w:cs="Arial"/>
          <w:i/>
          <w:color w:val="000000"/>
          <w:sz w:val="18"/>
          <w:szCs w:val="18"/>
          <w:highlight w:val="white"/>
        </w:rPr>
        <w:t> es constitucionalmente admisible, la jurisprudencia constitucional ha hecho algunas precisiones en torno a su alcance y efectividad, destacando al respecto que la misma </w:t>
      </w:r>
      <w:r>
        <w:rPr>
          <w:rFonts w:ascii="Arial" w:eastAsia="Arial" w:hAnsi="Arial" w:cs="Arial"/>
          <w:i/>
          <w:color w:val="000000"/>
          <w:sz w:val="18"/>
          <w:szCs w:val="18"/>
          <w:highlight w:val="white"/>
          <w:u w:val="single"/>
        </w:rPr>
        <w:t>se entiende surtida solo cuando el acto administrativo objeto de comunicación ha sido </w:t>
      </w:r>
      <w:r>
        <w:rPr>
          <w:rFonts w:ascii="Arial" w:eastAsia="Arial" w:hAnsi="Arial" w:cs="Arial"/>
          <w:b/>
          <w:i/>
          <w:color w:val="000000"/>
          <w:sz w:val="18"/>
          <w:szCs w:val="18"/>
          <w:highlight w:val="white"/>
          <w:u w:val="single"/>
        </w:rPr>
        <w:t>efectivamente recibido</w:t>
      </w:r>
      <w:r>
        <w:rPr>
          <w:rFonts w:ascii="Arial" w:eastAsia="Arial" w:hAnsi="Arial" w:cs="Arial"/>
          <w:i/>
          <w:color w:val="000000"/>
          <w:sz w:val="18"/>
          <w:szCs w:val="18"/>
          <w:highlight w:val="white"/>
          <w:u w:val="single"/>
        </w:rPr>
        <w:t> por el </w:t>
      </w:r>
      <w:r>
        <w:rPr>
          <w:rFonts w:ascii="Arial" w:eastAsia="Arial" w:hAnsi="Arial" w:cs="Arial"/>
          <w:b/>
          <w:i/>
          <w:color w:val="000000"/>
          <w:sz w:val="18"/>
          <w:szCs w:val="18"/>
          <w:highlight w:val="white"/>
          <w:u w:val="single"/>
        </w:rPr>
        <w:t>destinatario</w:t>
      </w:r>
      <w:r>
        <w:rPr>
          <w:rFonts w:ascii="Arial" w:eastAsia="Arial" w:hAnsi="Arial" w:cs="Arial"/>
          <w:i/>
          <w:color w:val="000000"/>
          <w:sz w:val="18"/>
          <w:szCs w:val="18"/>
          <w:highlight w:val="white"/>
          <w:u w:val="single"/>
        </w:rPr>
        <w:t xml:space="preserve">, y no antes. </w:t>
      </w:r>
      <w:proofErr w:type="gramStart"/>
      <w:r>
        <w:rPr>
          <w:rFonts w:ascii="Arial" w:eastAsia="Arial" w:hAnsi="Arial" w:cs="Arial"/>
          <w:i/>
          <w:color w:val="000000"/>
          <w:sz w:val="18"/>
          <w:szCs w:val="18"/>
          <w:highlight w:val="white"/>
        </w:rPr>
        <w:t>(….</w:t>
      </w:r>
      <w:proofErr w:type="gramEnd"/>
      <w:r>
        <w:rPr>
          <w:rFonts w:ascii="Arial" w:eastAsia="Arial" w:hAnsi="Arial" w:cs="Arial"/>
          <w:i/>
          <w:color w:val="000000"/>
          <w:sz w:val="18"/>
          <w:szCs w:val="18"/>
          <w:highlight w:val="white"/>
        </w:rPr>
        <w:t xml:space="preserve">) </w:t>
      </w:r>
      <w:r>
        <w:rPr>
          <w:rFonts w:ascii="Arial" w:eastAsia="Arial" w:hAnsi="Arial" w:cs="Arial"/>
          <w:b/>
          <w:i/>
          <w:color w:val="000000"/>
          <w:sz w:val="18"/>
          <w:szCs w:val="18"/>
          <w:highlight w:val="white"/>
          <w:u w:val="single"/>
        </w:rPr>
        <w:t>la sola remisión del correo no da por surtida la notificación de la decisión que se pretende comunicar</w:t>
      </w:r>
      <w:r>
        <w:rPr>
          <w:rFonts w:ascii="Arial" w:eastAsia="Arial" w:hAnsi="Arial" w:cs="Arial"/>
          <w:i/>
          <w:color w:val="000000"/>
          <w:sz w:val="18"/>
          <w:szCs w:val="18"/>
          <w:highlight w:val="white"/>
        </w:rPr>
        <w:t xml:space="preserve">, por cuanto lo que en realidad persigue el principio de publicidad, es que los actos jurídicos que exteriorizan la función pública administrativa, sean materialmente conocidos por los ciudadanos, sin restricción alguna, </w:t>
      </w:r>
      <w:r>
        <w:rPr>
          <w:rFonts w:ascii="Arial" w:eastAsia="Arial" w:hAnsi="Arial" w:cs="Arial"/>
          <w:b/>
          <w:i/>
          <w:color w:val="000000"/>
          <w:sz w:val="18"/>
          <w:szCs w:val="18"/>
          <w:highlight w:val="white"/>
          <w:u w:val="single"/>
        </w:rPr>
        <w:t>premisa que no se cumple con la simple introducción de una copia del acto al correo</w:t>
      </w:r>
      <w:r>
        <w:rPr>
          <w:rFonts w:ascii="Arial" w:eastAsia="Arial" w:hAnsi="Arial" w:cs="Arial"/>
          <w:i/>
          <w:color w:val="000000"/>
          <w:sz w:val="18"/>
          <w:szCs w:val="18"/>
          <w:highlight w:val="white"/>
        </w:rPr>
        <w:t xml:space="preserve">” </w:t>
      </w:r>
      <w:r>
        <w:rPr>
          <w:rFonts w:ascii="Arial" w:eastAsia="Arial" w:hAnsi="Arial" w:cs="Arial"/>
          <w:color w:val="000000"/>
          <w:sz w:val="18"/>
          <w:szCs w:val="18"/>
          <w:highlight w:val="white"/>
        </w:rPr>
        <w:t>(subraya y negrilla fuera de texto)</w:t>
      </w:r>
    </w:p>
    <w:p w14:paraId="00790704" w14:textId="77777777" w:rsidR="00833F2F" w:rsidRDefault="00833F2F">
      <w:pPr>
        <w:spacing w:after="0" w:line="240" w:lineRule="auto"/>
        <w:ind w:right="616"/>
        <w:jc w:val="both"/>
        <w:rPr>
          <w:rFonts w:ascii="Arial" w:eastAsia="Arial" w:hAnsi="Arial" w:cs="Arial"/>
          <w:i/>
          <w:color w:val="000000"/>
          <w:sz w:val="18"/>
          <w:szCs w:val="18"/>
        </w:rPr>
      </w:pPr>
    </w:p>
    <w:p w14:paraId="00790705"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anterior, si el destinatario no recibe personalmente el comparendo, no se entiende notificado, pues mientras el destinatario no reciba el comparendo éste no puede conocer de la existencia </w:t>
      </w:r>
      <w:proofErr w:type="gramStart"/>
      <w:r>
        <w:rPr>
          <w:rFonts w:ascii="Arial" w:eastAsia="Arial" w:hAnsi="Arial" w:cs="Arial"/>
          <w:color w:val="000000"/>
          <w:sz w:val="18"/>
          <w:szCs w:val="18"/>
        </w:rPr>
        <w:t>del mismo</w:t>
      </w:r>
      <w:proofErr w:type="gramEnd"/>
      <w:r>
        <w:rPr>
          <w:rFonts w:ascii="Arial" w:eastAsia="Arial" w:hAnsi="Arial" w:cs="Arial"/>
          <w:color w:val="000000"/>
          <w:sz w:val="18"/>
          <w:szCs w:val="18"/>
        </w:rPr>
        <w:t xml:space="preserve">. </w:t>
      </w:r>
    </w:p>
    <w:p w14:paraId="00790706" w14:textId="77777777" w:rsidR="00833F2F" w:rsidRDefault="00833F2F">
      <w:pPr>
        <w:spacing w:after="0" w:line="240" w:lineRule="auto"/>
        <w:jc w:val="both"/>
        <w:rPr>
          <w:rFonts w:ascii="Arial" w:eastAsia="Arial" w:hAnsi="Arial" w:cs="Arial"/>
          <w:color w:val="000000"/>
          <w:sz w:val="18"/>
          <w:szCs w:val="18"/>
        </w:rPr>
      </w:pPr>
    </w:p>
    <w:p w14:paraId="00790707"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Por otro lado, la ley 1437 de 2011 ha establecido que en caso de que no se pueda surtir la notificación personal, se debe proceder con la notificación por aviso así:</w:t>
      </w:r>
    </w:p>
    <w:p w14:paraId="00790708" w14:textId="77777777" w:rsidR="00833F2F" w:rsidRDefault="00833F2F">
      <w:pPr>
        <w:spacing w:after="0" w:line="240" w:lineRule="auto"/>
        <w:jc w:val="both"/>
        <w:rPr>
          <w:rFonts w:ascii="Arial" w:eastAsia="Arial" w:hAnsi="Arial" w:cs="Arial"/>
          <w:color w:val="000000"/>
          <w:sz w:val="18"/>
          <w:szCs w:val="18"/>
        </w:rPr>
      </w:pPr>
    </w:p>
    <w:p w14:paraId="00790709" w14:textId="77777777" w:rsidR="00833F2F" w:rsidRDefault="007E7FD2">
      <w:pPr>
        <w:spacing w:after="0" w:line="240" w:lineRule="auto"/>
        <w:ind w:left="700" w:right="900"/>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Si no pudiere hacerse la notificación personal al cabo de los cinco (5) días del envío de la citación, esta se hará por medio de aviso que se </w:t>
      </w:r>
      <w:r>
        <w:rPr>
          <w:rFonts w:ascii="Arial" w:eastAsia="Arial" w:hAnsi="Arial" w:cs="Arial"/>
          <w:b/>
          <w:i/>
          <w:color w:val="000000"/>
          <w:sz w:val="18"/>
          <w:szCs w:val="18"/>
          <w:u w:val="single"/>
        </w:rPr>
        <w:t>remitirá a la dirección</w:t>
      </w:r>
      <w:r>
        <w:rPr>
          <w:rFonts w:ascii="Arial" w:eastAsia="Arial" w:hAnsi="Arial" w:cs="Arial"/>
          <w:i/>
          <w:color w:val="000000"/>
          <w:sz w:val="18"/>
          <w:szCs w:val="18"/>
        </w:rPr>
        <w:t>, al número de fax o al correo electrónico que figuren en el expediente o puedan obtenerse del registro mercantil, acompañado de copia íntegra del acto administrativo</w:t>
      </w:r>
      <w:r>
        <w:rPr>
          <w:rFonts w:ascii="Arial" w:eastAsia="Arial" w:hAnsi="Arial" w:cs="Arial"/>
          <w:color w:val="000000"/>
          <w:sz w:val="18"/>
          <w:szCs w:val="18"/>
        </w:rPr>
        <w:t>”</w:t>
      </w:r>
      <w:r>
        <w:rPr>
          <w:rFonts w:ascii="Arial" w:eastAsia="Arial" w:hAnsi="Arial" w:cs="Arial"/>
          <w:color w:val="000000"/>
          <w:sz w:val="18"/>
          <w:szCs w:val="18"/>
          <w:vertAlign w:val="superscript"/>
        </w:rPr>
        <w:footnoteReference w:id="3"/>
      </w:r>
      <w:r>
        <w:rPr>
          <w:rFonts w:ascii="Arial" w:eastAsia="Arial" w:hAnsi="Arial" w:cs="Arial"/>
          <w:color w:val="000000"/>
          <w:sz w:val="18"/>
          <w:szCs w:val="18"/>
          <w:highlight w:val="white"/>
        </w:rPr>
        <w:t xml:space="preserve"> (subraya y negrilla fuera de texto)</w:t>
      </w:r>
    </w:p>
    <w:p w14:paraId="0079070A" w14:textId="77777777" w:rsidR="00833F2F" w:rsidRDefault="00833F2F">
      <w:pPr>
        <w:spacing w:after="0" w:line="240" w:lineRule="auto"/>
        <w:jc w:val="both"/>
        <w:rPr>
          <w:rFonts w:ascii="Arial" w:eastAsia="Arial" w:hAnsi="Arial" w:cs="Arial"/>
          <w:color w:val="000000"/>
          <w:sz w:val="18"/>
          <w:szCs w:val="18"/>
        </w:rPr>
      </w:pPr>
    </w:p>
    <w:p w14:paraId="0079070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Nótese que la notificación por aviso debe REMITIRSE antes de hacerse la publicación en la página web de la entidad, sin embargo, la aquí accionada ha decidido que ellos no tienen que cumplir con ese requisito y proceden a publicarlo en su página de internet, evitando así la posibilidad que la persona pueda ser notificada por aviso.</w:t>
      </w:r>
    </w:p>
    <w:p w14:paraId="0079070C" w14:textId="77777777" w:rsidR="00833F2F" w:rsidRDefault="00833F2F">
      <w:pPr>
        <w:spacing w:after="0" w:line="240" w:lineRule="auto"/>
        <w:jc w:val="both"/>
        <w:rPr>
          <w:rFonts w:ascii="Arial" w:eastAsia="Arial" w:hAnsi="Arial" w:cs="Arial"/>
          <w:color w:val="000000"/>
          <w:sz w:val="18"/>
          <w:szCs w:val="18"/>
        </w:rPr>
      </w:pPr>
    </w:p>
    <w:p w14:paraId="0079070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lastRenderedPageBreak/>
        <w:t xml:space="preserve">Por lo anterior, es claro que la persona nunca tuvo la oportunidad de ejercer los medios ordinarios de defensa pues la entidad desde el inicio ha pretendido que la persona no haga parte del proceso contravencional para así poderlo declarar culpable. Dado lo cual, la persona nunca pudo conocer que se le declaró contraventor en el proceso contravencional y es por ello </w:t>
      </w:r>
      <w:proofErr w:type="gramStart"/>
      <w:r>
        <w:rPr>
          <w:rFonts w:ascii="Arial" w:eastAsia="Arial" w:hAnsi="Arial" w:cs="Arial"/>
          <w:color w:val="000000"/>
          <w:sz w:val="18"/>
          <w:szCs w:val="18"/>
        </w:rPr>
        <w:t>que</w:t>
      </w:r>
      <w:proofErr w:type="gramEnd"/>
      <w:r>
        <w:rPr>
          <w:rFonts w:ascii="Arial" w:eastAsia="Arial" w:hAnsi="Arial" w:cs="Arial"/>
          <w:color w:val="000000"/>
          <w:sz w:val="18"/>
          <w:szCs w:val="18"/>
        </w:rPr>
        <w:t xml:space="preserve"> al desconocer tal acto administrativo nunca tuvo la oportunidad de presentar la nulidad y restablecimiento del derecho.</w:t>
      </w:r>
    </w:p>
    <w:p w14:paraId="0079070E" w14:textId="77777777" w:rsidR="00833F2F" w:rsidRDefault="00833F2F">
      <w:pPr>
        <w:spacing w:after="0" w:line="240" w:lineRule="auto"/>
        <w:jc w:val="both"/>
        <w:rPr>
          <w:rFonts w:ascii="Arial" w:eastAsia="Arial" w:hAnsi="Arial" w:cs="Arial"/>
          <w:color w:val="000000"/>
          <w:sz w:val="18"/>
          <w:szCs w:val="18"/>
        </w:rPr>
      </w:pPr>
    </w:p>
    <w:p w14:paraId="0079070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Se reitera que desde que se conoció de la existencia del comparendo si ha querido agendar la audiencia de impugnación del comparendo como único medio de defensa dentro del proceso contravencional.</w:t>
      </w:r>
    </w:p>
    <w:p w14:paraId="00790710"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ED7D31"/>
          <w:sz w:val="18"/>
          <w:szCs w:val="18"/>
        </w:rPr>
        <w:t xml:space="preserve">{%p </w:t>
      </w:r>
      <w:proofErr w:type="spellStart"/>
      <w:r>
        <w:rPr>
          <w:rFonts w:ascii="Arial" w:eastAsia="Arial" w:hAnsi="Arial" w:cs="Arial"/>
          <w:color w:val="ED7D31"/>
          <w:sz w:val="18"/>
          <w:szCs w:val="18"/>
        </w:rPr>
        <w:t>else</w:t>
      </w:r>
      <w:proofErr w:type="spellEnd"/>
      <w:r>
        <w:rPr>
          <w:rFonts w:ascii="Arial" w:eastAsia="Arial" w:hAnsi="Arial" w:cs="Arial"/>
          <w:color w:val="ED7D31"/>
          <w:sz w:val="18"/>
          <w:szCs w:val="18"/>
        </w:rPr>
        <w:t xml:space="preserve"> %}</w:t>
      </w:r>
    </w:p>
    <w:p w14:paraId="0079071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Si bien es cierto, la entidad accionada dio a conocer que en el presente caso existe una resolución sancionatoria, debe advertirse que la entidad nunca ha permitido hacer parte del proceso contravencional. </w:t>
      </w:r>
    </w:p>
    <w:p w14:paraId="00790712" w14:textId="77777777" w:rsidR="00833F2F" w:rsidRDefault="00833F2F">
      <w:pPr>
        <w:spacing w:after="0" w:line="240" w:lineRule="auto"/>
        <w:jc w:val="both"/>
        <w:rPr>
          <w:rFonts w:ascii="Arial" w:eastAsia="Arial" w:hAnsi="Arial" w:cs="Arial"/>
          <w:color w:val="000000"/>
          <w:sz w:val="18"/>
          <w:szCs w:val="18"/>
        </w:rPr>
      </w:pPr>
    </w:p>
    <w:p w14:paraId="00790713"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Nótese que respecto a la notificación personal la cual debe hacerse a la dirección de notificaciones registrado en el RUNT o al correo electrónico (ley 769 de 2002), la Corte Constitucional para evitar justamente la ilegalidad presentada en el caso </w:t>
      </w:r>
      <w:proofErr w:type="spellStart"/>
      <w:r>
        <w:rPr>
          <w:rFonts w:ascii="Arial" w:eastAsia="Arial" w:hAnsi="Arial" w:cs="Arial"/>
          <w:color w:val="000000"/>
          <w:sz w:val="18"/>
          <w:szCs w:val="18"/>
        </w:rPr>
        <w:t>sub-examine</w:t>
      </w:r>
      <w:proofErr w:type="spellEnd"/>
      <w:r>
        <w:rPr>
          <w:rFonts w:ascii="Arial" w:eastAsia="Arial" w:hAnsi="Arial" w:cs="Arial"/>
          <w:color w:val="000000"/>
          <w:sz w:val="18"/>
          <w:szCs w:val="18"/>
        </w:rPr>
        <w:t>, en su sentencia C-980 de 2010 señaló que:</w:t>
      </w:r>
    </w:p>
    <w:p w14:paraId="00790714" w14:textId="77777777" w:rsidR="00833F2F" w:rsidRDefault="00833F2F">
      <w:pPr>
        <w:spacing w:after="0" w:line="240" w:lineRule="auto"/>
        <w:jc w:val="both"/>
        <w:rPr>
          <w:rFonts w:ascii="Arial" w:eastAsia="Arial" w:hAnsi="Arial" w:cs="Arial"/>
          <w:color w:val="000000"/>
          <w:sz w:val="18"/>
          <w:szCs w:val="18"/>
        </w:rPr>
      </w:pPr>
    </w:p>
    <w:p w14:paraId="00790715" w14:textId="77777777" w:rsidR="00833F2F" w:rsidRDefault="007E7FD2">
      <w:pPr>
        <w:spacing w:after="0" w:line="240" w:lineRule="auto"/>
        <w:ind w:left="700" w:right="616"/>
        <w:jc w:val="both"/>
        <w:rPr>
          <w:rFonts w:ascii="Arial" w:eastAsia="Arial" w:hAnsi="Arial" w:cs="Arial"/>
          <w:color w:val="000000"/>
          <w:sz w:val="18"/>
          <w:szCs w:val="18"/>
          <w:highlight w:val="white"/>
        </w:rPr>
      </w:pPr>
      <w:r>
        <w:rPr>
          <w:rFonts w:ascii="Arial" w:eastAsia="Arial" w:hAnsi="Arial" w:cs="Arial"/>
          <w:i/>
          <w:color w:val="000000"/>
          <w:sz w:val="18"/>
          <w:szCs w:val="18"/>
        </w:rPr>
        <w:t>“</w:t>
      </w:r>
      <w:r>
        <w:rPr>
          <w:rFonts w:ascii="Arial" w:eastAsia="Arial" w:hAnsi="Arial" w:cs="Arial"/>
          <w:b/>
          <w:i/>
          <w:color w:val="000000"/>
          <w:sz w:val="18"/>
          <w:szCs w:val="18"/>
          <w:highlight w:val="white"/>
          <w:u w:val="single"/>
        </w:rPr>
        <w:t>La notificación por correo</w:t>
      </w:r>
      <w:r>
        <w:rPr>
          <w:rFonts w:ascii="Arial" w:eastAsia="Arial" w:hAnsi="Arial" w:cs="Arial"/>
          <w:i/>
          <w:color w:val="000000"/>
          <w:sz w:val="18"/>
          <w:szCs w:val="18"/>
          <w:highlight w:val="white"/>
        </w:rPr>
        <w:t> es constitucionalmente admisible, la jurisprudencia constitucional ha hecho algunas precisiones en torno a su alcance y efectividad, destacando al respecto que la misma </w:t>
      </w:r>
      <w:r>
        <w:rPr>
          <w:rFonts w:ascii="Arial" w:eastAsia="Arial" w:hAnsi="Arial" w:cs="Arial"/>
          <w:i/>
          <w:color w:val="000000"/>
          <w:sz w:val="18"/>
          <w:szCs w:val="18"/>
          <w:highlight w:val="white"/>
          <w:u w:val="single"/>
        </w:rPr>
        <w:t>se entiende surtida solo cuando el acto administrativo objeto de comunicación ha sido </w:t>
      </w:r>
      <w:r>
        <w:rPr>
          <w:rFonts w:ascii="Arial" w:eastAsia="Arial" w:hAnsi="Arial" w:cs="Arial"/>
          <w:b/>
          <w:i/>
          <w:color w:val="000000"/>
          <w:sz w:val="18"/>
          <w:szCs w:val="18"/>
          <w:highlight w:val="white"/>
          <w:u w:val="single"/>
        </w:rPr>
        <w:t>efectivamente recibido</w:t>
      </w:r>
      <w:r>
        <w:rPr>
          <w:rFonts w:ascii="Arial" w:eastAsia="Arial" w:hAnsi="Arial" w:cs="Arial"/>
          <w:i/>
          <w:color w:val="000000"/>
          <w:sz w:val="18"/>
          <w:szCs w:val="18"/>
          <w:highlight w:val="white"/>
          <w:u w:val="single"/>
        </w:rPr>
        <w:t> por el </w:t>
      </w:r>
      <w:r>
        <w:rPr>
          <w:rFonts w:ascii="Arial" w:eastAsia="Arial" w:hAnsi="Arial" w:cs="Arial"/>
          <w:b/>
          <w:i/>
          <w:color w:val="000000"/>
          <w:sz w:val="18"/>
          <w:szCs w:val="18"/>
          <w:highlight w:val="white"/>
          <w:u w:val="single"/>
        </w:rPr>
        <w:t>destinatario</w:t>
      </w:r>
      <w:r>
        <w:rPr>
          <w:rFonts w:ascii="Arial" w:eastAsia="Arial" w:hAnsi="Arial" w:cs="Arial"/>
          <w:i/>
          <w:color w:val="000000"/>
          <w:sz w:val="18"/>
          <w:szCs w:val="18"/>
          <w:highlight w:val="white"/>
          <w:u w:val="single"/>
        </w:rPr>
        <w:t xml:space="preserve">, y no antes. </w:t>
      </w:r>
      <w:r>
        <w:rPr>
          <w:rFonts w:ascii="Arial" w:eastAsia="Arial" w:hAnsi="Arial" w:cs="Arial"/>
          <w:i/>
          <w:color w:val="000000"/>
          <w:sz w:val="18"/>
          <w:szCs w:val="18"/>
          <w:highlight w:val="white"/>
        </w:rPr>
        <w:t xml:space="preserve">(….) </w:t>
      </w:r>
      <w:r>
        <w:rPr>
          <w:rFonts w:ascii="Arial" w:eastAsia="Arial" w:hAnsi="Arial" w:cs="Arial"/>
          <w:b/>
          <w:i/>
          <w:color w:val="000000"/>
          <w:sz w:val="18"/>
          <w:szCs w:val="18"/>
          <w:highlight w:val="white"/>
          <w:u w:val="single"/>
        </w:rPr>
        <w:t>la sola remisión del correo no da por surtida la notificación de la decisión que se pretende comunicar</w:t>
      </w:r>
      <w:r>
        <w:rPr>
          <w:rFonts w:ascii="Arial" w:eastAsia="Arial" w:hAnsi="Arial" w:cs="Arial"/>
          <w:i/>
          <w:color w:val="000000"/>
          <w:sz w:val="18"/>
          <w:szCs w:val="18"/>
          <w:highlight w:val="white"/>
        </w:rPr>
        <w:t xml:space="preserve">, por cuanto lo que en realidad persigue el principio de publicidad, es que los actos jurídicos que exteriorizan la función pública administrativa, sean materialmente conocidos por los ciudadanos, sin restricción alguna, </w:t>
      </w:r>
      <w:r>
        <w:rPr>
          <w:rFonts w:ascii="Arial" w:eastAsia="Arial" w:hAnsi="Arial" w:cs="Arial"/>
          <w:b/>
          <w:i/>
          <w:color w:val="000000"/>
          <w:sz w:val="18"/>
          <w:szCs w:val="18"/>
          <w:highlight w:val="white"/>
          <w:u w:val="single"/>
        </w:rPr>
        <w:t>premisa que no se cumple con la simple introducción de una copia del acto al correo</w:t>
      </w:r>
      <w:r>
        <w:rPr>
          <w:rFonts w:ascii="Arial" w:eastAsia="Arial" w:hAnsi="Arial" w:cs="Arial"/>
          <w:i/>
          <w:color w:val="000000"/>
          <w:sz w:val="18"/>
          <w:szCs w:val="18"/>
          <w:highlight w:val="white"/>
        </w:rPr>
        <w:t xml:space="preserve">” </w:t>
      </w:r>
      <w:r>
        <w:rPr>
          <w:rFonts w:ascii="Arial" w:eastAsia="Arial" w:hAnsi="Arial" w:cs="Arial"/>
          <w:color w:val="000000"/>
          <w:sz w:val="18"/>
          <w:szCs w:val="18"/>
          <w:highlight w:val="white"/>
        </w:rPr>
        <w:t>(subraya y negrilla fuera de texto)</w:t>
      </w:r>
    </w:p>
    <w:p w14:paraId="00790716" w14:textId="77777777" w:rsidR="00833F2F" w:rsidRDefault="00833F2F">
      <w:pPr>
        <w:spacing w:after="0" w:line="240" w:lineRule="auto"/>
        <w:ind w:right="616"/>
        <w:jc w:val="both"/>
        <w:rPr>
          <w:rFonts w:ascii="Arial" w:eastAsia="Arial" w:hAnsi="Arial" w:cs="Arial"/>
          <w:i/>
          <w:color w:val="000000"/>
          <w:sz w:val="18"/>
          <w:szCs w:val="18"/>
        </w:rPr>
      </w:pPr>
    </w:p>
    <w:p w14:paraId="00790717"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anterior, si el destinatario no recibe personalmente el comparendo, no se entiende notificado, pues mientras el destinatario no reciba el comparendo éste no puede conocer de la existencia del mismo. </w:t>
      </w:r>
    </w:p>
    <w:p w14:paraId="00790718" w14:textId="77777777" w:rsidR="00833F2F" w:rsidRDefault="00833F2F">
      <w:pPr>
        <w:spacing w:after="0" w:line="240" w:lineRule="auto"/>
        <w:jc w:val="both"/>
        <w:rPr>
          <w:rFonts w:ascii="Arial" w:eastAsia="Arial" w:hAnsi="Arial" w:cs="Arial"/>
          <w:color w:val="000000"/>
          <w:sz w:val="18"/>
          <w:szCs w:val="18"/>
        </w:rPr>
      </w:pPr>
    </w:p>
    <w:p w14:paraId="00790719"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Por otro lado, la ley 1437 de 2011 ha establecido que en caso de que no se pueda surtir la notificación personal, se debe proceder con la notificación por aviso así:</w:t>
      </w:r>
    </w:p>
    <w:p w14:paraId="0079071A" w14:textId="77777777" w:rsidR="00833F2F" w:rsidRDefault="00833F2F">
      <w:pPr>
        <w:spacing w:after="0" w:line="240" w:lineRule="auto"/>
        <w:jc w:val="both"/>
        <w:rPr>
          <w:rFonts w:ascii="Arial" w:eastAsia="Arial" w:hAnsi="Arial" w:cs="Arial"/>
          <w:color w:val="000000"/>
          <w:sz w:val="18"/>
          <w:szCs w:val="18"/>
        </w:rPr>
      </w:pPr>
    </w:p>
    <w:p w14:paraId="0079071B" w14:textId="77777777" w:rsidR="00833F2F" w:rsidRDefault="007E7FD2">
      <w:pPr>
        <w:spacing w:after="0" w:line="240" w:lineRule="auto"/>
        <w:ind w:left="700" w:right="900"/>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Si no pudiere hacerse la notificación personal al cabo de los cinco (5) días del envío de la citación, esta se hará por medio de aviso que se </w:t>
      </w:r>
      <w:r>
        <w:rPr>
          <w:rFonts w:ascii="Arial" w:eastAsia="Arial" w:hAnsi="Arial" w:cs="Arial"/>
          <w:b/>
          <w:i/>
          <w:color w:val="000000"/>
          <w:sz w:val="18"/>
          <w:szCs w:val="18"/>
          <w:u w:val="single"/>
        </w:rPr>
        <w:t>remitirá a la dirección</w:t>
      </w:r>
      <w:r>
        <w:rPr>
          <w:rFonts w:ascii="Arial" w:eastAsia="Arial" w:hAnsi="Arial" w:cs="Arial"/>
          <w:i/>
          <w:color w:val="000000"/>
          <w:sz w:val="18"/>
          <w:szCs w:val="18"/>
        </w:rPr>
        <w:t>, al número de fax o al correo electrónico que figuren en el expediente o puedan obtenerse del registro mercantil, acompañado de copia íntegra del acto administrativo</w:t>
      </w:r>
      <w:r>
        <w:rPr>
          <w:rFonts w:ascii="Arial" w:eastAsia="Arial" w:hAnsi="Arial" w:cs="Arial"/>
          <w:color w:val="000000"/>
          <w:sz w:val="18"/>
          <w:szCs w:val="18"/>
        </w:rPr>
        <w:t>”</w:t>
      </w:r>
      <w:r>
        <w:rPr>
          <w:rFonts w:ascii="Arial" w:eastAsia="Arial" w:hAnsi="Arial" w:cs="Arial"/>
          <w:color w:val="000000"/>
          <w:sz w:val="18"/>
          <w:szCs w:val="18"/>
          <w:vertAlign w:val="superscript"/>
        </w:rPr>
        <w:footnoteReference w:id="4"/>
      </w:r>
      <w:r>
        <w:rPr>
          <w:rFonts w:ascii="Arial" w:eastAsia="Arial" w:hAnsi="Arial" w:cs="Arial"/>
          <w:color w:val="000000"/>
          <w:sz w:val="18"/>
          <w:szCs w:val="18"/>
          <w:highlight w:val="white"/>
        </w:rPr>
        <w:t xml:space="preserve"> (subraya y negrilla fuera de texto)</w:t>
      </w:r>
    </w:p>
    <w:p w14:paraId="0079071C" w14:textId="77777777" w:rsidR="00833F2F" w:rsidRDefault="00833F2F">
      <w:pPr>
        <w:spacing w:after="0" w:line="240" w:lineRule="auto"/>
        <w:jc w:val="both"/>
        <w:rPr>
          <w:rFonts w:ascii="Arial" w:eastAsia="Arial" w:hAnsi="Arial" w:cs="Arial"/>
          <w:color w:val="000000"/>
          <w:sz w:val="18"/>
          <w:szCs w:val="18"/>
        </w:rPr>
      </w:pPr>
    </w:p>
    <w:p w14:paraId="0079071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Nótese que la notificación por aviso debe REMITIRSE, sin embargo, la entidad ha decidido que ellos no tienen que cumplir con ese requisito y proceden a publicarlo en su página de internet, evitando así la posibilidad que la persona pueda ser notificada por aviso.</w:t>
      </w:r>
    </w:p>
    <w:p w14:paraId="0079071E" w14:textId="77777777" w:rsidR="00833F2F" w:rsidRDefault="00833F2F">
      <w:pPr>
        <w:spacing w:after="0" w:line="240" w:lineRule="auto"/>
        <w:jc w:val="both"/>
        <w:rPr>
          <w:rFonts w:ascii="Arial" w:eastAsia="Arial" w:hAnsi="Arial" w:cs="Arial"/>
          <w:b/>
          <w:color w:val="000000"/>
          <w:sz w:val="18"/>
          <w:szCs w:val="18"/>
        </w:rPr>
      </w:pPr>
    </w:p>
    <w:p w14:paraId="0079071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Dado lo anterior, es claro que la entidad nunca ha pretendido que la persona haga parte del proceso contravencional ni que asista a la audiencia de impugnación pues así lo declaran culpable para cobrarle un multa ilegalmente impuesta.</w:t>
      </w:r>
    </w:p>
    <w:p w14:paraId="00790720" w14:textId="77777777" w:rsidR="00833F2F" w:rsidRDefault="00833F2F">
      <w:pPr>
        <w:spacing w:after="0" w:line="240" w:lineRule="auto"/>
        <w:jc w:val="both"/>
        <w:rPr>
          <w:rFonts w:ascii="Arial" w:eastAsia="Arial" w:hAnsi="Arial" w:cs="Arial"/>
          <w:color w:val="000000"/>
          <w:sz w:val="18"/>
          <w:szCs w:val="18"/>
        </w:rPr>
      </w:pPr>
    </w:p>
    <w:p w14:paraId="0079072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Se reitera que desde que se conoció de la existencia del comparendo si ha querido agendar la audiencia de impugnación del comparendo como único medio de defensa dentro del proceso contravencional.</w:t>
      </w:r>
    </w:p>
    <w:p w14:paraId="00790722" w14:textId="77777777" w:rsidR="00833F2F" w:rsidRPr="00852A5B" w:rsidRDefault="007E7FD2">
      <w:pPr>
        <w:spacing w:after="0" w:line="240" w:lineRule="auto"/>
        <w:jc w:val="both"/>
        <w:rPr>
          <w:rFonts w:ascii="Arial" w:eastAsia="Arial" w:hAnsi="Arial" w:cs="Arial"/>
          <w:color w:val="ED7D31"/>
          <w:sz w:val="18"/>
          <w:szCs w:val="18"/>
          <w:lang w:val="en-US"/>
        </w:rPr>
      </w:pPr>
      <w:r w:rsidRPr="00852A5B">
        <w:rPr>
          <w:rFonts w:ascii="Arial" w:eastAsia="Arial" w:hAnsi="Arial" w:cs="Arial"/>
          <w:color w:val="ED7D31"/>
          <w:sz w:val="18"/>
          <w:szCs w:val="18"/>
          <w:lang w:val="en-US"/>
        </w:rPr>
        <w:t>{%p endif %}</w:t>
      </w:r>
    </w:p>
    <w:p w14:paraId="00790723"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0000"/>
          <w:sz w:val="18"/>
          <w:szCs w:val="18"/>
          <w:lang w:val="en-US"/>
        </w:rPr>
        <w:t>{%p endif %}</w:t>
      </w:r>
    </w:p>
    <w:p w14:paraId="00790724" w14:textId="77777777" w:rsidR="00833F2F" w:rsidRPr="00852A5B" w:rsidRDefault="007E7FD2">
      <w:pPr>
        <w:spacing w:after="0" w:line="240" w:lineRule="auto"/>
        <w:jc w:val="both"/>
        <w:rPr>
          <w:rFonts w:ascii="Arial" w:eastAsia="Arial" w:hAnsi="Arial" w:cs="Arial"/>
          <w:color w:val="7030A0"/>
          <w:sz w:val="18"/>
          <w:szCs w:val="18"/>
          <w:lang w:val="en-US"/>
        </w:rPr>
      </w:pPr>
      <w:r w:rsidRPr="00852A5B">
        <w:rPr>
          <w:rFonts w:ascii="Arial" w:eastAsia="Arial" w:hAnsi="Arial" w:cs="Arial"/>
          <w:color w:val="7030A0"/>
          <w:sz w:val="18"/>
          <w:szCs w:val="18"/>
          <w:lang w:val="en-US"/>
        </w:rPr>
        <w:t xml:space="preserve">{%p if </w:t>
      </w:r>
      <w:proofErr w:type="spellStart"/>
      <w:r w:rsidRPr="00852A5B">
        <w:rPr>
          <w:rFonts w:ascii="Arial" w:eastAsia="Arial" w:hAnsi="Arial" w:cs="Arial"/>
          <w:color w:val="7030A0"/>
          <w:sz w:val="18"/>
          <w:szCs w:val="18"/>
          <w:lang w:val="en-US"/>
        </w:rPr>
        <w:t>hearing_term</w:t>
      </w:r>
      <w:proofErr w:type="spellEnd"/>
      <w:r w:rsidRPr="00852A5B">
        <w:rPr>
          <w:rFonts w:ascii="Arial" w:eastAsia="Arial" w:hAnsi="Arial" w:cs="Arial"/>
          <w:color w:val="7030A0"/>
          <w:sz w:val="18"/>
          <w:szCs w:val="18"/>
          <w:lang w:val="en-US"/>
        </w:rPr>
        <w:t xml:space="preserve"> == True %}</w:t>
      </w:r>
    </w:p>
    <w:p w14:paraId="00790725"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26"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se </w:t>
      </w:r>
      <w:proofErr w:type="spellStart"/>
      <w:r>
        <w:rPr>
          <w:rFonts w:ascii="Arial" w:eastAsia="Arial" w:hAnsi="Arial" w:cs="Arial"/>
          <w:color w:val="000000"/>
          <w:sz w:val="18"/>
          <w:szCs w:val="18"/>
        </w:rPr>
        <w:t>esta</w:t>
      </w:r>
      <w:proofErr w:type="spellEnd"/>
      <w:r>
        <w:rPr>
          <w:rFonts w:ascii="Arial" w:eastAsia="Arial" w:hAnsi="Arial" w:cs="Arial"/>
          <w:color w:val="000000"/>
          <w:sz w:val="18"/>
          <w:szCs w:val="18"/>
        </w:rPr>
        <w:t xml:space="preserve"> de acuerdo respecto a la manifestación de la entidad y el juez al señalar que el plazo para solicitar la audiencia de impugnación ya venció y por lo tanto la audiencia deja de ser pública y la entidad no está en la obligación de VINCULAR al presunto contraventor al proceso contravencional.</w:t>
      </w:r>
    </w:p>
    <w:p w14:paraId="00790727" w14:textId="77777777" w:rsidR="00833F2F" w:rsidRDefault="00833F2F">
      <w:pPr>
        <w:spacing w:after="0" w:line="240" w:lineRule="auto"/>
        <w:jc w:val="both"/>
        <w:rPr>
          <w:rFonts w:ascii="Arial" w:eastAsia="Arial" w:hAnsi="Arial" w:cs="Arial"/>
          <w:color w:val="000000"/>
          <w:sz w:val="18"/>
          <w:szCs w:val="18"/>
        </w:rPr>
      </w:pPr>
    </w:p>
    <w:p w14:paraId="00790728"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Téngase en cuenta que el proceso contravencional por comparendo de tránsito se encuentra regulado en la ley 769 de 2002, norma que establece que todo el trámite se efectuará a través de audiencia pública. Es así como el Art. 136 señala:</w:t>
      </w:r>
    </w:p>
    <w:p w14:paraId="00790729" w14:textId="77777777" w:rsidR="00833F2F" w:rsidRDefault="00833F2F">
      <w:pPr>
        <w:spacing w:after="0" w:line="240" w:lineRule="auto"/>
        <w:jc w:val="both"/>
        <w:rPr>
          <w:rFonts w:ascii="Arial" w:eastAsia="Arial" w:hAnsi="Arial" w:cs="Arial"/>
          <w:color w:val="000000"/>
          <w:sz w:val="18"/>
          <w:szCs w:val="18"/>
        </w:rPr>
      </w:pPr>
    </w:p>
    <w:p w14:paraId="0079072A" w14:textId="77777777" w:rsidR="00833F2F" w:rsidRDefault="007E7FD2">
      <w:pPr>
        <w:spacing w:after="0" w:line="240" w:lineRule="auto"/>
        <w:ind w:left="700" w:right="900"/>
        <w:jc w:val="both"/>
        <w:rPr>
          <w:rFonts w:ascii="Arial" w:eastAsia="Arial" w:hAnsi="Arial" w:cs="Arial"/>
          <w:color w:val="000000"/>
          <w:sz w:val="18"/>
          <w:szCs w:val="18"/>
        </w:rPr>
      </w:pPr>
      <w:r>
        <w:rPr>
          <w:rFonts w:ascii="Arial" w:eastAsia="Arial" w:hAnsi="Arial" w:cs="Arial"/>
          <w:color w:val="000000"/>
          <w:sz w:val="18"/>
          <w:szCs w:val="18"/>
        </w:rPr>
        <w:lastRenderedPageBreak/>
        <w:t>“</w:t>
      </w:r>
      <w:r>
        <w:rPr>
          <w:rFonts w:ascii="Arial" w:eastAsia="Arial" w:hAnsi="Arial" w:cs="Arial"/>
          <w:i/>
          <w:color w:val="000000"/>
          <w:sz w:val="18"/>
          <w:szCs w:val="18"/>
        </w:rPr>
        <w:t xml:space="preserve">Si el inculpado rechaza </w:t>
      </w:r>
      <w:proofErr w:type="spellStart"/>
      <w:r>
        <w:rPr>
          <w:rFonts w:ascii="Arial" w:eastAsia="Arial" w:hAnsi="Arial" w:cs="Arial"/>
          <w:i/>
          <w:color w:val="000000"/>
          <w:sz w:val="18"/>
          <w:szCs w:val="18"/>
        </w:rPr>
        <w:t>Ia</w:t>
      </w:r>
      <w:proofErr w:type="spellEnd"/>
      <w:r>
        <w:rPr>
          <w:rFonts w:ascii="Arial" w:eastAsia="Arial" w:hAnsi="Arial" w:cs="Arial"/>
          <w:i/>
          <w:color w:val="000000"/>
          <w:sz w:val="18"/>
          <w:szCs w:val="18"/>
        </w:rPr>
        <w:t xml:space="preserve"> comisión de </w:t>
      </w:r>
      <w:proofErr w:type="spellStart"/>
      <w:r>
        <w:rPr>
          <w:rFonts w:ascii="Arial" w:eastAsia="Arial" w:hAnsi="Arial" w:cs="Arial"/>
          <w:i/>
          <w:color w:val="000000"/>
          <w:sz w:val="18"/>
          <w:szCs w:val="18"/>
        </w:rPr>
        <w:t>Ia</w:t>
      </w:r>
      <w:proofErr w:type="spellEnd"/>
      <w:r>
        <w:rPr>
          <w:rFonts w:ascii="Arial" w:eastAsia="Arial" w:hAnsi="Arial" w:cs="Arial"/>
          <w:i/>
          <w:color w:val="000000"/>
          <w:sz w:val="18"/>
          <w:szCs w:val="18"/>
        </w:rPr>
        <w:t xml:space="preserve"> infracción, </w:t>
      </w:r>
      <w:r>
        <w:rPr>
          <w:rFonts w:ascii="Arial" w:eastAsia="Arial" w:hAnsi="Arial" w:cs="Arial"/>
          <w:b/>
          <w:i/>
          <w:color w:val="000000"/>
          <w:sz w:val="18"/>
          <w:szCs w:val="18"/>
          <w:u w:val="single"/>
        </w:rPr>
        <w:t>deberá comparecer ante el funcionario en audiencia pública</w:t>
      </w:r>
      <w:r>
        <w:rPr>
          <w:rFonts w:ascii="Arial" w:eastAsia="Arial" w:hAnsi="Arial" w:cs="Arial"/>
          <w:i/>
          <w:color w:val="000000"/>
          <w:sz w:val="18"/>
          <w:szCs w:val="18"/>
        </w:rPr>
        <w:t xml:space="preserve"> para que éste decrete las pruebas conducentes que le sean solicitadas y las de oficio que considere útiles</w:t>
      </w:r>
      <w:r>
        <w:rPr>
          <w:rFonts w:ascii="Arial" w:eastAsia="Arial" w:hAnsi="Arial" w:cs="Arial"/>
          <w:color w:val="000000"/>
          <w:sz w:val="18"/>
          <w:szCs w:val="18"/>
        </w:rPr>
        <w:t>.” (Subraya y negrilla fuera de texto)</w:t>
      </w:r>
    </w:p>
    <w:p w14:paraId="0079072B" w14:textId="77777777" w:rsidR="00833F2F" w:rsidRDefault="00833F2F">
      <w:pPr>
        <w:spacing w:after="0" w:line="240" w:lineRule="auto"/>
        <w:jc w:val="both"/>
        <w:rPr>
          <w:rFonts w:ascii="Arial" w:eastAsia="Arial" w:hAnsi="Arial" w:cs="Arial"/>
          <w:color w:val="000000"/>
          <w:sz w:val="18"/>
          <w:szCs w:val="18"/>
        </w:rPr>
      </w:pPr>
    </w:p>
    <w:p w14:paraId="0079072C"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Nótese que la ley solo establece que la persona debe comparecer a la audiencia pública si es su intención rechazar la infracción de tránsito, pero no establece un término para que la persona comparezca ni que tiene un plazo para solicitar la audiencia, todo lo contrario, la norma señala que de rechazar el comparendo la persona deberá asistir a la audiencia. Se resalta que dicho artículo respecto a los beneficios y descuentos sí establece el término o plazo que la persona tiene para acogerse a los mismos.</w:t>
      </w:r>
    </w:p>
    <w:p w14:paraId="0079072D" w14:textId="77777777" w:rsidR="00833F2F" w:rsidRDefault="00833F2F">
      <w:pPr>
        <w:spacing w:after="0" w:line="240" w:lineRule="auto"/>
        <w:jc w:val="both"/>
        <w:rPr>
          <w:rFonts w:ascii="Arial" w:eastAsia="Arial" w:hAnsi="Arial" w:cs="Arial"/>
          <w:color w:val="000000"/>
          <w:sz w:val="18"/>
          <w:szCs w:val="18"/>
        </w:rPr>
      </w:pPr>
    </w:p>
    <w:p w14:paraId="0079072E"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Adicionalmente, debe analizarse que el mismo artículo establece que:</w:t>
      </w:r>
    </w:p>
    <w:p w14:paraId="0079072F" w14:textId="77777777" w:rsidR="00833F2F" w:rsidRDefault="00833F2F">
      <w:pPr>
        <w:spacing w:after="0" w:line="240" w:lineRule="auto"/>
        <w:jc w:val="both"/>
        <w:rPr>
          <w:rFonts w:ascii="Arial" w:eastAsia="Arial" w:hAnsi="Arial" w:cs="Arial"/>
          <w:color w:val="000000"/>
          <w:sz w:val="18"/>
          <w:szCs w:val="18"/>
        </w:rPr>
      </w:pPr>
    </w:p>
    <w:p w14:paraId="00790730" w14:textId="77777777" w:rsidR="00833F2F" w:rsidRDefault="007E7FD2">
      <w:pPr>
        <w:spacing w:after="0" w:line="240" w:lineRule="auto"/>
        <w:ind w:left="700" w:right="900"/>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Si el contraventor no compareciere sin justa causa comprobada dentro de los cinco (5) días hábiles siguientes a </w:t>
      </w:r>
      <w:proofErr w:type="spellStart"/>
      <w:r>
        <w:rPr>
          <w:rFonts w:ascii="Arial" w:eastAsia="Arial" w:hAnsi="Arial" w:cs="Arial"/>
          <w:i/>
          <w:color w:val="000000"/>
          <w:sz w:val="18"/>
          <w:szCs w:val="18"/>
        </w:rPr>
        <w:t>Ia</w:t>
      </w:r>
      <w:proofErr w:type="spellEnd"/>
      <w:r>
        <w:rPr>
          <w:rFonts w:ascii="Arial" w:eastAsia="Arial" w:hAnsi="Arial" w:cs="Arial"/>
          <w:i/>
          <w:color w:val="000000"/>
          <w:sz w:val="18"/>
          <w:szCs w:val="18"/>
        </w:rPr>
        <w:t xml:space="preserve"> notificación del comparendo, </w:t>
      </w:r>
      <w:proofErr w:type="spellStart"/>
      <w:r>
        <w:rPr>
          <w:rFonts w:ascii="Arial" w:eastAsia="Arial" w:hAnsi="Arial" w:cs="Arial"/>
          <w:i/>
          <w:color w:val="000000"/>
          <w:sz w:val="18"/>
          <w:szCs w:val="18"/>
        </w:rPr>
        <w:t>Ia</w:t>
      </w:r>
      <w:proofErr w:type="spellEnd"/>
      <w:r>
        <w:rPr>
          <w:rFonts w:ascii="Arial" w:eastAsia="Arial" w:hAnsi="Arial" w:cs="Arial"/>
          <w:i/>
          <w:color w:val="000000"/>
          <w:sz w:val="18"/>
          <w:szCs w:val="18"/>
        </w:rPr>
        <w:t xml:space="preserve"> autoridad de tránsito, </w:t>
      </w:r>
      <w:r>
        <w:rPr>
          <w:rFonts w:ascii="Arial" w:eastAsia="Arial" w:hAnsi="Arial" w:cs="Arial"/>
          <w:b/>
          <w:i/>
          <w:color w:val="000000"/>
          <w:sz w:val="18"/>
          <w:szCs w:val="18"/>
        </w:rPr>
        <w:t>después de treinta (30) días calendario</w:t>
      </w:r>
      <w:r>
        <w:rPr>
          <w:rFonts w:ascii="Arial" w:eastAsia="Arial" w:hAnsi="Arial" w:cs="Arial"/>
          <w:i/>
          <w:color w:val="000000"/>
          <w:sz w:val="18"/>
          <w:szCs w:val="18"/>
        </w:rPr>
        <w:t xml:space="preserve"> de ocurrida </w:t>
      </w:r>
      <w:proofErr w:type="spellStart"/>
      <w:r>
        <w:rPr>
          <w:rFonts w:ascii="Arial" w:eastAsia="Arial" w:hAnsi="Arial" w:cs="Arial"/>
          <w:i/>
          <w:color w:val="000000"/>
          <w:sz w:val="18"/>
          <w:szCs w:val="18"/>
        </w:rPr>
        <w:t>Ia</w:t>
      </w:r>
      <w:proofErr w:type="spellEnd"/>
      <w:r>
        <w:rPr>
          <w:rFonts w:ascii="Arial" w:eastAsia="Arial" w:hAnsi="Arial" w:cs="Arial"/>
          <w:i/>
          <w:color w:val="000000"/>
          <w:sz w:val="18"/>
          <w:szCs w:val="18"/>
        </w:rPr>
        <w:t xml:space="preserve"> presunta infracción, seguirá el proceso, </w:t>
      </w:r>
      <w:r>
        <w:rPr>
          <w:rFonts w:ascii="Arial" w:eastAsia="Arial" w:hAnsi="Arial" w:cs="Arial"/>
          <w:b/>
          <w:i/>
          <w:color w:val="000000"/>
          <w:sz w:val="18"/>
          <w:szCs w:val="18"/>
        </w:rPr>
        <w:t xml:space="preserve">entendiéndose que queda </w:t>
      </w:r>
      <w:r>
        <w:rPr>
          <w:rFonts w:ascii="Arial" w:eastAsia="Arial" w:hAnsi="Arial" w:cs="Arial"/>
          <w:b/>
          <w:i/>
          <w:color w:val="000000"/>
          <w:sz w:val="18"/>
          <w:szCs w:val="18"/>
          <w:u w:val="single"/>
        </w:rPr>
        <w:t>vinculado</w:t>
      </w:r>
      <w:r>
        <w:rPr>
          <w:rFonts w:ascii="Arial" w:eastAsia="Arial" w:hAnsi="Arial" w:cs="Arial"/>
          <w:b/>
          <w:i/>
          <w:color w:val="000000"/>
          <w:sz w:val="18"/>
          <w:szCs w:val="18"/>
        </w:rPr>
        <w:t xml:space="preserve"> al mismo</w:t>
      </w:r>
      <w:r>
        <w:rPr>
          <w:rFonts w:ascii="Arial" w:eastAsia="Arial" w:hAnsi="Arial" w:cs="Arial"/>
          <w:i/>
          <w:color w:val="000000"/>
          <w:sz w:val="18"/>
          <w:szCs w:val="18"/>
        </w:rPr>
        <w:t xml:space="preserve">, fallándose en </w:t>
      </w:r>
      <w:r>
        <w:rPr>
          <w:rFonts w:ascii="Arial" w:eastAsia="Arial" w:hAnsi="Arial" w:cs="Arial"/>
          <w:b/>
          <w:i/>
          <w:color w:val="000000"/>
          <w:sz w:val="18"/>
          <w:szCs w:val="18"/>
          <w:u w:val="single"/>
        </w:rPr>
        <w:t>audiencia pública</w:t>
      </w:r>
      <w:r>
        <w:rPr>
          <w:rFonts w:ascii="Arial" w:eastAsia="Arial" w:hAnsi="Arial" w:cs="Arial"/>
          <w:i/>
          <w:color w:val="000000"/>
          <w:sz w:val="18"/>
          <w:szCs w:val="18"/>
        </w:rPr>
        <w:t xml:space="preserve"> y notificándose en estrados</w:t>
      </w:r>
      <w:r>
        <w:rPr>
          <w:rFonts w:ascii="Arial" w:eastAsia="Arial" w:hAnsi="Arial" w:cs="Arial"/>
          <w:color w:val="000000"/>
          <w:sz w:val="18"/>
          <w:szCs w:val="18"/>
        </w:rPr>
        <w:t>.” (Subraya y negrilla fuera de texto)</w:t>
      </w:r>
    </w:p>
    <w:p w14:paraId="00790731" w14:textId="77777777" w:rsidR="00833F2F" w:rsidRDefault="00833F2F">
      <w:pPr>
        <w:spacing w:after="0" w:line="240" w:lineRule="auto"/>
        <w:jc w:val="both"/>
        <w:rPr>
          <w:rFonts w:ascii="Arial" w:eastAsia="Arial" w:hAnsi="Arial" w:cs="Arial"/>
          <w:color w:val="000000"/>
          <w:sz w:val="18"/>
          <w:szCs w:val="18"/>
        </w:rPr>
      </w:pPr>
    </w:p>
    <w:p w14:paraId="00790732"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Se advierte que la misma ley establece que como garantía del debido proceso siempre se debe VINCULAR</w:t>
      </w:r>
      <w:r>
        <w:rPr>
          <w:rFonts w:ascii="Arial" w:eastAsia="Arial" w:hAnsi="Arial" w:cs="Arial"/>
          <w:color w:val="000000"/>
          <w:sz w:val="18"/>
          <w:szCs w:val="18"/>
          <w:vertAlign w:val="superscript"/>
        </w:rPr>
        <w:footnoteReference w:id="5"/>
      </w:r>
      <w:r>
        <w:rPr>
          <w:rFonts w:ascii="Arial" w:eastAsia="Arial" w:hAnsi="Arial" w:cs="Arial"/>
          <w:color w:val="000000"/>
          <w:sz w:val="18"/>
          <w:szCs w:val="18"/>
        </w:rPr>
        <w:t xml:space="preserve"> a la persona dentro del proceso contravencional. Es así </w:t>
      </w:r>
      <w:proofErr w:type="gramStart"/>
      <w:r>
        <w:rPr>
          <w:rFonts w:ascii="Arial" w:eastAsia="Arial" w:hAnsi="Arial" w:cs="Arial"/>
          <w:color w:val="000000"/>
          <w:sz w:val="18"/>
          <w:szCs w:val="18"/>
        </w:rPr>
        <w:t>que</w:t>
      </w:r>
      <w:proofErr w:type="gramEnd"/>
      <w:r>
        <w:rPr>
          <w:rFonts w:ascii="Arial" w:eastAsia="Arial" w:hAnsi="Arial" w:cs="Arial"/>
          <w:color w:val="000000"/>
          <w:sz w:val="18"/>
          <w:szCs w:val="18"/>
        </w:rPr>
        <w:t xml:space="preserve"> la entidad no puede llevar a cabo un proceso contravencional sancionatorio sin la vinculación del presunto contraventor.</w:t>
      </w:r>
    </w:p>
    <w:p w14:paraId="00790733" w14:textId="77777777" w:rsidR="00833F2F" w:rsidRDefault="00833F2F">
      <w:pPr>
        <w:spacing w:after="0" w:line="240" w:lineRule="auto"/>
        <w:jc w:val="both"/>
        <w:rPr>
          <w:rFonts w:ascii="Arial" w:eastAsia="Arial" w:hAnsi="Arial" w:cs="Arial"/>
          <w:color w:val="000000"/>
          <w:sz w:val="18"/>
          <w:szCs w:val="18"/>
        </w:rPr>
      </w:pPr>
    </w:p>
    <w:p w14:paraId="00790734"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Así las cosas, la norma establece </w:t>
      </w:r>
      <w:proofErr w:type="gramStart"/>
      <w:r>
        <w:rPr>
          <w:rFonts w:ascii="Arial" w:eastAsia="Arial" w:hAnsi="Arial" w:cs="Arial"/>
          <w:color w:val="000000"/>
          <w:sz w:val="18"/>
          <w:szCs w:val="18"/>
        </w:rPr>
        <w:t>que</w:t>
      </w:r>
      <w:proofErr w:type="gramEnd"/>
      <w:r>
        <w:rPr>
          <w:rFonts w:ascii="Arial" w:eastAsia="Arial" w:hAnsi="Arial" w:cs="Arial"/>
          <w:color w:val="000000"/>
          <w:sz w:val="18"/>
          <w:szCs w:val="18"/>
        </w:rPr>
        <w:t xml:space="preserve"> si no comparece la persona, el proceso debe continuar pues de lo contrario nadie se presentaría ante la autoridad y ésta nunca podría llevar a cabo el proceso contravencional. Sin embargo, la norma es clara al señalar </w:t>
      </w:r>
      <w:proofErr w:type="gramStart"/>
      <w:r>
        <w:rPr>
          <w:rFonts w:ascii="Arial" w:eastAsia="Arial" w:hAnsi="Arial" w:cs="Arial"/>
          <w:color w:val="000000"/>
          <w:sz w:val="18"/>
          <w:szCs w:val="18"/>
        </w:rPr>
        <w:t>que</w:t>
      </w:r>
      <w:proofErr w:type="gramEnd"/>
      <w:r>
        <w:rPr>
          <w:rFonts w:ascii="Arial" w:eastAsia="Arial" w:hAnsi="Arial" w:cs="Arial"/>
          <w:color w:val="000000"/>
          <w:sz w:val="18"/>
          <w:szCs w:val="18"/>
        </w:rPr>
        <w:t xml:space="preserve"> en ese caso, la entidad de movilidad está en la obligación de vincular a la persona para que de ser su intención, pueda rechazar la infracción en la audiencia pública. </w:t>
      </w:r>
    </w:p>
    <w:p w14:paraId="00790735" w14:textId="77777777" w:rsidR="00833F2F" w:rsidRDefault="00833F2F">
      <w:pPr>
        <w:spacing w:after="0" w:line="240" w:lineRule="auto"/>
        <w:jc w:val="both"/>
        <w:rPr>
          <w:rFonts w:ascii="Arial" w:eastAsia="Arial" w:hAnsi="Arial" w:cs="Arial"/>
          <w:color w:val="000000"/>
          <w:sz w:val="18"/>
          <w:szCs w:val="18"/>
        </w:rPr>
      </w:pPr>
    </w:p>
    <w:p w14:paraId="00790736"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Dado lo anterior, es claro que la ley exige la vinculación de la persona al proceso contravencional y por ende a la audiencia pública, con ello la entidad podrá fallar en dicha audiencia y notificar la decisión en estrados, garantizando así el debido proceso de la persona que pudo hacer parte del proceso contravencional. Así las cosas, el presunto contraventor tiene el derecho a asistir a su propia audiencia pues de lo contrario no se estaría vinculando al proceso contravencional y no se estaría llevando a cabo la audiencia PÚBLICA.</w:t>
      </w:r>
    </w:p>
    <w:p w14:paraId="00790737" w14:textId="77777777" w:rsidR="00833F2F" w:rsidRDefault="00833F2F">
      <w:pPr>
        <w:spacing w:after="0" w:line="240" w:lineRule="auto"/>
        <w:jc w:val="both"/>
        <w:rPr>
          <w:rFonts w:ascii="Arial" w:eastAsia="Arial" w:hAnsi="Arial" w:cs="Arial"/>
          <w:color w:val="000000"/>
          <w:sz w:val="18"/>
          <w:szCs w:val="18"/>
        </w:rPr>
      </w:pPr>
    </w:p>
    <w:p w14:paraId="00790738"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Diferente es si la persona una vez vinculada no quiere asistir a su audiencia, caso en el cual la entidad debe efectuar la audiencia pública pues la persona no quiso asistir a la misma, sin embargo, en el presente caso se quiere </w:t>
      </w:r>
      <w:proofErr w:type="gramStart"/>
      <w:r>
        <w:rPr>
          <w:rFonts w:ascii="Arial" w:eastAsia="Arial" w:hAnsi="Arial" w:cs="Arial"/>
          <w:color w:val="000000"/>
          <w:sz w:val="18"/>
          <w:szCs w:val="18"/>
        </w:rPr>
        <w:t>asistir</w:t>
      </w:r>
      <w:proofErr w:type="gramEnd"/>
      <w:r>
        <w:rPr>
          <w:rFonts w:ascii="Arial" w:eastAsia="Arial" w:hAnsi="Arial" w:cs="Arial"/>
          <w:color w:val="000000"/>
          <w:sz w:val="18"/>
          <w:szCs w:val="18"/>
        </w:rPr>
        <w:t xml:space="preserve"> pero la entidad se niega a efectuar la audiencia pública a permitir el acceso a la misma, situación que claramente es ilegal y vulnera el debido proceso.</w:t>
      </w:r>
    </w:p>
    <w:p w14:paraId="00790739" w14:textId="77777777" w:rsidR="00833F2F" w:rsidRDefault="00833F2F">
      <w:pPr>
        <w:spacing w:after="0" w:line="240" w:lineRule="auto"/>
        <w:jc w:val="both"/>
        <w:rPr>
          <w:rFonts w:ascii="Arial" w:eastAsia="Arial" w:hAnsi="Arial" w:cs="Arial"/>
          <w:color w:val="000000"/>
          <w:sz w:val="18"/>
          <w:szCs w:val="18"/>
        </w:rPr>
      </w:pPr>
    </w:p>
    <w:p w14:paraId="0079073A"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Lo antes expuesto, tiene todo el sentido al revisar el artículo 142 de la misma ley que señala los recursos que la persona puede presentar contra las decisiones tomadas por la autoridad, así:</w:t>
      </w:r>
    </w:p>
    <w:p w14:paraId="0079073B" w14:textId="77777777" w:rsidR="00833F2F" w:rsidRDefault="00833F2F">
      <w:pPr>
        <w:spacing w:after="0" w:line="240" w:lineRule="auto"/>
        <w:jc w:val="both"/>
        <w:rPr>
          <w:rFonts w:ascii="Arial" w:eastAsia="Arial" w:hAnsi="Arial" w:cs="Arial"/>
          <w:color w:val="000000"/>
          <w:sz w:val="18"/>
          <w:szCs w:val="18"/>
        </w:rPr>
      </w:pPr>
    </w:p>
    <w:p w14:paraId="0079073C" w14:textId="77777777" w:rsidR="00833F2F" w:rsidRDefault="007E7FD2">
      <w:pPr>
        <w:spacing w:after="0" w:line="240" w:lineRule="auto"/>
        <w:ind w:left="700" w:right="900"/>
        <w:jc w:val="both"/>
        <w:rPr>
          <w:rFonts w:ascii="Arial" w:eastAsia="Arial" w:hAnsi="Arial" w:cs="Arial"/>
          <w:i/>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Contra las providencias que se dicten dentro del proceso procederán los recursos de reposición y apelación.</w:t>
      </w:r>
    </w:p>
    <w:p w14:paraId="0079073D" w14:textId="77777777" w:rsidR="00833F2F" w:rsidRDefault="00833F2F">
      <w:pPr>
        <w:spacing w:after="0" w:line="240" w:lineRule="auto"/>
        <w:ind w:right="900"/>
        <w:jc w:val="both"/>
        <w:rPr>
          <w:rFonts w:ascii="Arial" w:eastAsia="Arial" w:hAnsi="Arial" w:cs="Arial"/>
          <w:i/>
          <w:color w:val="000000"/>
          <w:sz w:val="18"/>
          <w:szCs w:val="18"/>
        </w:rPr>
      </w:pPr>
    </w:p>
    <w:p w14:paraId="0079073E" w14:textId="77777777" w:rsidR="00833F2F" w:rsidRDefault="007E7FD2">
      <w:pPr>
        <w:spacing w:after="0" w:line="240" w:lineRule="auto"/>
        <w:ind w:left="700" w:right="900"/>
        <w:jc w:val="both"/>
        <w:rPr>
          <w:rFonts w:ascii="Arial" w:eastAsia="Arial" w:hAnsi="Arial" w:cs="Arial"/>
          <w:i/>
          <w:color w:val="000000"/>
          <w:sz w:val="18"/>
          <w:szCs w:val="18"/>
        </w:rPr>
      </w:pPr>
      <w:r>
        <w:rPr>
          <w:rFonts w:ascii="Arial" w:eastAsia="Arial" w:hAnsi="Arial" w:cs="Arial"/>
          <w:i/>
          <w:color w:val="000000"/>
          <w:sz w:val="18"/>
          <w:szCs w:val="18"/>
        </w:rPr>
        <w:t xml:space="preserve">El recurso de reposición procede contra los autos ante el mismo funcionario y deberá </w:t>
      </w:r>
      <w:r>
        <w:rPr>
          <w:rFonts w:ascii="Arial" w:eastAsia="Arial" w:hAnsi="Arial" w:cs="Arial"/>
          <w:b/>
          <w:i/>
          <w:color w:val="000000"/>
          <w:sz w:val="18"/>
          <w:szCs w:val="18"/>
        </w:rPr>
        <w:t xml:space="preserve">interponerse y sustentarse en la </w:t>
      </w:r>
      <w:r>
        <w:rPr>
          <w:rFonts w:ascii="Arial" w:eastAsia="Arial" w:hAnsi="Arial" w:cs="Arial"/>
          <w:b/>
          <w:i/>
          <w:color w:val="000000"/>
          <w:sz w:val="18"/>
          <w:szCs w:val="18"/>
          <w:u w:val="single"/>
        </w:rPr>
        <w:t>propia audiencia en la que se pronuncie</w:t>
      </w:r>
      <w:r>
        <w:rPr>
          <w:rFonts w:ascii="Arial" w:eastAsia="Arial" w:hAnsi="Arial" w:cs="Arial"/>
          <w:i/>
          <w:color w:val="000000"/>
          <w:sz w:val="18"/>
          <w:szCs w:val="18"/>
        </w:rPr>
        <w:t>.</w:t>
      </w:r>
    </w:p>
    <w:p w14:paraId="0079073F" w14:textId="77777777" w:rsidR="00833F2F" w:rsidRDefault="00833F2F">
      <w:pPr>
        <w:spacing w:after="0" w:line="240" w:lineRule="auto"/>
        <w:ind w:right="900"/>
        <w:jc w:val="both"/>
        <w:rPr>
          <w:rFonts w:ascii="Arial" w:eastAsia="Arial" w:hAnsi="Arial" w:cs="Arial"/>
          <w:i/>
          <w:color w:val="000000"/>
          <w:sz w:val="18"/>
          <w:szCs w:val="18"/>
        </w:rPr>
      </w:pPr>
    </w:p>
    <w:p w14:paraId="00790740" w14:textId="77777777" w:rsidR="00833F2F" w:rsidRDefault="007E7FD2">
      <w:pPr>
        <w:spacing w:after="0" w:line="240" w:lineRule="auto"/>
        <w:ind w:left="700" w:right="900"/>
        <w:jc w:val="both"/>
        <w:rPr>
          <w:rFonts w:ascii="Arial" w:eastAsia="Arial" w:hAnsi="Arial" w:cs="Arial"/>
          <w:color w:val="000000"/>
          <w:sz w:val="18"/>
          <w:szCs w:val="18"/>
        </w:rPr>
      </w:pPr>
      <w:r>
        <w:rPr>
          <w:rFonts w:ascii="Arial" w:eastAsia="Arial" w:hAnsi="Arial" w:cs="Arial"/>
          <w:i/>
          <w:color w:val="000000"/>
          <w:sz w:val="18"/>
          <w:szCs w:val="18"/>
        </w:rPr>
        <w:t xml:space="preserve">El recurso de apelación procede sólo contra las resoluciones que pongan fin a la primera instancia y </w:t>
      </w:r>
      <w:r>
        <w:rPr>
          <w:rFonts w:ascii="Arial" w:eastAsia="Arial" w:hAnsi="Arial" w:cs="Arial"/>
          <w:b/>
          <w:i/>
          <w:color w:val="000000"/>
          <w:sz w:val="18"/>
          <w:szCs w:val="18"/>
        </w:rPr>
        <w:t xml:space="preserve">deberá interponerse oralmente y sustentarse en la </w:t>
      </w:r>
      <w:r>
        <w:rPr>
          <w:rFonts w:ascii="Arial" w:eastAsia="Arial" w:hAnsi="Arial" w:cs="Arial"/>
          <w:b/>
          <w:i/>
          <w:color w:val="000000"/>
          <w:sz w:val="18"/>
          <w:szCs w:val="18"/>
          <w:u w:val="single"/>
        </w:rPr>
        <w:t>audiencia en que se profiera</w:t>
      </w:r>
      <w:r>
        <w:rPr>
          <w:rFonts w:ascii="Arial" w:eastAsia="Arial" w:hAnsi="Arial" w:cs="Arial"/>
          <w:i/>
          <w:color w:val="000000"/>
          <w:sz w:val="18"/>
          <w:szCs w:val="18"/>
        </w:rPr>
        <w:t xml:space="preserve">” </w:t>
      </w:r>
      <w:r>
        <w:rPr>
          <w:rFonts w:ascii="Arial" w:eastAsia="Arial" w:hAnsi="Arial" w:cs="Arial"/>
          <w:color w:val="000000"/>
          <w:sz w:val="18"/>
          <w:szCs w:val="18"/>
        </w:rPr>
        <w:t>(Subraya y negrilla fuera de texto)</w:t>
      </w:r>
    </w:p>
    <w:p w14:paraId="00790741" w14:textId="77777777" w:rsidR="00833F2F" w:rsidRDefault="00833F2F">
      <w:pPr>
        <w:spacing w:after="0" w:line="240" w:lineRule="auto"/>
        <w:jc w:val="both"/>
        <w:rPr>
          <w:rFonts w:ascii="Arial" w:eastAsia="Arial" w:hAnsi="Arial" w:cs="Arial"/>
          <w:color w:val="000000"/>
          <w:sz w:val="18"/>
          <w:szCs w:val="18"/>
        </w:rPr>
      </w:pPr>
    </w:p>
    <w:p w14:paraId="00790742"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Se informa al despacho que conocemos, debido a los cientos de casos que llevamos, que todas las secretarias de movilidad buscan que la persona NO haga parte de dicho proceso ni ingrese a su audiencia pública pues al no permitirle hacer parte del proceso contravencional lo pueden declarar culpable. </w:t>
      </w:r>
    </w:p>
    <w:p w14:paraId="00790743" w14:textId="77777777" w:rsidR="00833F2F" w:rsidRDefault="00833F2F">
      <w:pPr>
        <w:spacing w:after="0" w:line="240" w:lineRule="auto"/>
        <w:jc w:val="both"/>
        <w:rPr>
          <w:rFonts w:ascii="Arial" w:eastAsia="Arial" w:hAnsi="Arial" w:cs="Arial"/>
          <w:color w:val="000000"/>
          <w:sz w:val="18"/>
          <w:szCs w:val="18"/>
        </w:rPr>
      </w:pPr>
    </w:p>
    <w:p w14:paraId="00790744"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Si el juez así lo decidiera puede solicitar a la aquí accionada para que informe en qué casos donde la persona no asiste a su audiencia lo declaran inocente por comparendo electrónico y en cuántos casos lo declaran inocente cuando la persona sí asiste a su audiencia. </w:t>
      </w:r>
    </w:p>
    <w:p w14:paraId="00790745" w14:textId="77777777" w:rsidR="00833F2F" w:rsidRDefault="00833F2F">
      <w:pPr>
        <w:spacing w:after="0" w:line="240" w:lineRule="auto"/>
        <w:jc w:val="both"/>
        <w:rPr>
          <w:rFonts w:ascii="Arial" w:eastAsia="Arial" w:hAnsi="Arial" w:cs="Arial"/>
          <w:color w:val="000000"/>
          <w:sz w:val="18"/>
          <w:szCs w:val="18"/>
        </w:rPr>
      </w:pPr>
    </w:p>
    <w:p w14:paraId="00790746"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lastRenderedPageBreak/>
        <w:t>Además, se recuerda que por principio de favorabilidad</w:t>
      </w:r>
      <w:r>
        <w:rPr>
          <w:rFonts w:ascii="Arial" w:eastAsia="Arial" w:hAnsi="Arial" w:cs="Arial"/>
          <w:color w:val="000000"/>
          <w:sz w:val="18"/>
          <w:szCs w:val="18"/>
          <w:vertAlign w:val="superscript"/>
        </w:rPr>
        <w:footnoteReference w:id="6"/>
      </w:r>
      <w:r>
        <w:rPr>
          <w:rFonts w:ascii="Arial" w:eastAsia="Arial" w:hAnsi="Arial" w:cs="Arial"/>
          <w:color w:val="000000"/>
          <w:sz w:val="18"/>
          <w:szCs w:val="18"/>
        </w:rPr>
        <w:t xml:space="preserve"> o in dubio pro administrado</w:t>
      </w:r>
      <w:r>
        <w:rPr>
          <w:rFonts w:ascii="Arial" w:eastAsia="Arial" w:hAnsi="Arial" w:cs="Arial"/>
          <w:color w:val="000000"/>
          <w:sz w:val="18"/>
          <w:szCs w:val="18"/>
          <w:vertAlign w:val="superscript"/>
        </w:rPr>
        <w:footnoteReference w:id="7"/>
      </w:r>
      <w:r>
        <w:rPr>
          <w:rFonts w:ascii="Arial" w:eastAsia="Arial" w:hAnsi="Arial" w:cs="Arial"/>
          <w:color w:val="000000"/>
          <w:sz w:val="18"/>
          <w:szCs w:val="18"/>
        </w:rPr>
        <w:t>,</w:t>
      </w:r>
      <w:r>
        <w:rPr>
          <w:rFonts w:ascii="Arial" w:eastAsia="Arial" w:hAnsi="Arial" w:cs="Arial"/>
          <w:color w:val="000000"/>
          <w:sz w:val="18"/>
          <w:szCs w:val="18"/>
          <w:vertAlign w:val="superscript"/>
        </w:rPr>
        <w:t xml:space="preserve"> </w:t>
      </w:r>
      <w:r>
        <w:rPr>
          <w:rFonts w:ascii="Arial" w:eastAsia="Arial" w:hAnsi="Arial" w:cs="Arial"/>
          <w:color w:val="000000"/>
          <w:sz w:val="18"/>
          <w:szCs w:val="18"/>
        </w:rPr>
        <w:t>las normas se deben entender en favor del presunto contraventor y no en contra de este desconociendo todos los derechos fundamentales y principios constitucionales, haciendo que el presunto infractor no tenga ningún medio de defensa dentro del proceso contravencional, lo que es un absurdo en el estado social de derecho.</w:t>
      </w:r>
    </w:p>
    <w:p w14:paraId="00790747" w14:textId="77777777" w:rsidR="00833F2F" w:rsidRDefault="00833F2F">
      <w:pPr>
        <w:spacing w:after="0" w:line="240" w:lineRule="auto"/>
        <w:jc w:val="both"/>
        <w:rPr>
          <w:rFonts w:ascii="Arial" w:eastAsia="Arial" w:hAnsi="Arial" w:cs="Arial"/>
          <w:color w:val="000000"/>
          <w:sz w:val="18"/>
          <w:szCs w:val="18"/>
        </w:rPr>
      </w:pPr>
    </w:p>
    <w:p w14:paraId="00790748"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Se informa al despacho que las secretarias de movilidad en sus actos administrativos en donde toman la decisión del </w:t>
      </w:r>
      <w:proofErr w:type="gramStart"/>
      <w:r>
        <w:rPr>
          <w:rFonts w:ascii="Arial" w:eastAsia="Arial" w:hAnsi="Arial" w:cs="Arial"/>
          <w:color w:val="000000"/>
          <w:sz w:val="18"/>
          <w:szCs w:val="18"/>
        </w:rPr>
        <w:t>caso,</w:t>
      </w:r>
      <w:proofErr w:type="gramEnd"/>
      <w:r>
        <w:rPr>
          <w:rFonts w:ascii="Arial" w:eastAsia="Arial" w:hAnsi="Arial" w:cs="Arial"/>
          <w:color w:val="000000"/>
          <w:sz w:val="18"/>
          <w:szCs w:val="18"/>
        </w:rPr>
        <w:t xml:space="preserve"> señalan que notifican en estrados y que contra la decisión procede el recurso de reposición como se prueba a continuación, sin embargo, le preguntamos al despacho cómo se presenta el recurso contra la decisión notificada en estrados si la entidad no permitir a la persona asistir a la audiencia PÚBLICA.</w:t>
      </w:r>
    </w:p>
    <w:p w14:paraId="00790749" w14:textId="77777777" w:rsidR="00833F2F" w:rsidRDefault="00833F2F">
      <w:pPr>
        <w:spacing w:after="0" w:line="240" w:lineRule="auto"/>
        <w:jc w:val="both"/>
        <w:rPr>
          <w:rFonts w:ascii="Arial" w:eastAsia="Arial" w:hAnsi="Arial" w:cs="Arial"/>
          <w:color w:val="000000"/>
          <w:sz w:val="18"/>
          <w:szCs w:val="18"/>
        </w:rPr>
      </w:pPr>
    </w:p>
    <w:p w14:paraId="0079074A"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51" wp14:editId="00790852">
            <wp:extent cx="3970609" cy="289776"/>
            <wp:effectExtent l="0" t="0" r="0" b="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970609" cy="289776"/>
                    </a:xfrm>
                    <a:prstGeom prst="rect">
                      <a:avLst/>
                    </a:prstGeom>
                    <a:ln/>
                  </pic:spPr>
                </pic:pic>
              </a:graphicData>
            </a:graphic>
          </wp:inline>
        </w:drawing>
      </w:r>
    </w:p>
    <w:p w14:paraId="0079074B"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53" wp14:editId="00790854">
            <wp:extent cx="3923071" cy="274322"/>
            <wp:effectExtent l="0" t="0" r="0" b="0"/>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923071" cy="274322"/>
                    </a:xfrm>
                    <a:prstGeom prst="rect">
                      <a:avLst/>
                    </a:prstGeom>
                    <a:ln/>
                  </pic:spPr>
                </pic:pic>
              </a:graphicData>
            </a:graphic>
          </wp:inline>
        </w:drawing>
      </w:r>
    </w:p>
    <w:p w14:paraId="0079074C"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7030A0"/>
          <w:sz w:val="18"/>
          <w:szCs w:val="18"/>
          <w:lang w:val="en-US"/>
        </w:rPr>
        <w:t>{%p endif %}</w:t>
      </w:r>
    </w:p>
    <w:p w14:paraId="0079074D" w14:textId="77777777" w:rsidR="00833F2F" w:rsidRPr="00852A5B" w:rsidRDefault="007E7FD2">
      <w:pPr>
        <w:spacing w:after="0" w:line="240" w:lineRule="auto"/>
        <w:jc w:val="both"/>
        <w:rPr>
          <w:rFonts w:ascii="Arial" w:eastAsia="Arial" w:hAnsi="Arial" w:cs="Arial"/>
          <w:color w:val="FF40FF"/>
          <w:sz w:val="18"/>
          <w:szCs w:val="18"/>
          <w:lang w:val="en-US"/>
        </w:rPr>
      </w:pPr>
      <w:r w:rsidRPr="00852A5B">
        <w:rPr>
          <w:rFonts w:ascii="Arial" w:eastAsia="Arial" w:hAnsi="Arial" w:cs="Arial"/>
          <w:color w:val="FF40FF"/>
          <w:sz w:val="18"/>
          <w:szCs w:val="18"/>
          <w:lang w:val="en-US"/>
        </w:rPr>
        <w:t xml:space="preserve">{%p if </w:t>
      </w:r>
      <w:proofErr w:type="spellStart"/>
      <w:r w:rsidRPr="00852A5B">
        <w:rPr>
          <w:rFonts w:ascii="Arial" w:eastAsia="Arial" w:hAnsi="Arial" w:cs="Arial"/>
          <w:color w:val="FF40FF"/>
          <w:sz w:val="18"/>
          <w:szCs w:val="18"/>
          <w:lang w:val="en-US"/>
        </w:rPr>
        <w:t>petition_term</w:t>
      </w:r>
      <w:proofErr w:type="spellEnd"/>
      <w:r w:rsidRPr="00852A5B">
        <w:rPr>
          <w:rFonts w:ascii="Arial" w:eastAsia="Arial" w:hAnsi="Arial" w:cs="Arial"/>
          <w:color w:val="FF40FF"/>
          <w:sz w:val="18"/>
          <w:szCs w:val="18"/>
          <w:lang w:val="en-US"/>
        </w:rPr>
        <w:t xml:space="preserve"> == True %}</w:t>
      </w:r>
    </w:p>
    <w:p w14:paraId="0079074E" w14:textId="77777777" w:rsidR="00833F2F" w:rsidRPr="00852A5B" w:rsidRDefault="00833F2F">
      <w:pPr>
        <w:spacing w:after="0" w:line="240" w:lineRule="auto"/>
        <w:jc w:val="both"/>
        <w:rPr>
          <w:rFonts w:ascii="Arial" w:eastAsia="Arial" w:hAnsi="Arial" w:cs="Arial"/>
          <w:color w:val="FF40FF"/>
          <w:sz w:val="18"/>
          <w:szCs w:val="18"/>
          <w:lang w:val="en-US"/>
        </w:rPr>
      </w:pPr>
    </w:p>
    <w:p w14:paraId="0079074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No se está de acuerdo con la manifestación que el plazo para que la entidad responda la solicitud de agendamiento no se ha cumplido dada la ampliación del plazo contenida en el Decreto 491 de 2020.</w:t>
      </w:r>
    </w:p>
    <w:p w14:paraId="00790750" w14:textId="77777777" w:rsidR="00833F2F" w:rsidRDefault="00833F2F">
      <w:pPr>
        <w:spacing w:after="0" w:line="240" w:lineRule="auto"/>
        <w:jc w:val="both"/>
        <w:rPr>
          <w:rFonts w:ascii="Arial" w:eastAsia="Arial" w:hAnsi="Arial" w:cs="Arial"/>
          <w:color w:val="000000"/>
          <w:sz w:val="18"/>
          <w:szCs w:val="18"/>
        </w:rPr>
      </w:pPr>
    </w:p>
    <w:p w14:paraId="0079075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Se informa al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que si bien es cierto el Decreto 491 de 2020 amplió los plazos de respuesta de los derechos de petición, también lo es que dicha disposición normativa señaló en el parágrafo del artículo 5 que:</w:t>
      </w:r>
    </w:p>
    <w:p w14:paraId="00790752" w14:textId="77777777" w:rsidR="00833F2F" w:rsidRDefault="00833F2F">
      <w:pPr>
        <w:spacing w:after="0" w:line="240" w:lineRule="auto"/>
        <w:jc w:val="both"/>
        <w:rPr>
          <w:rFonts w:ascii="Arial" w:eastAsia="Arial" w:hAnsi="Arial" w:cs="Arial"/>
          <w:color w:val="000000"/>
          <w:sz w:val="18"/>
          <w:szCs w:val="18"/>
        </w:rPr>
      </w:pPr>
    </w:p>
    <w:p w14:paraId="00790753" w14:textId="77777777" w:rsidR="00833F2F" w:rsidRDefault="007E7FD2">
      <w:pPr>
        <w:spacing w:after="0" w:line="240" w:lineRule="auto"/>
        <w:ind w:left="700" w:right="616"/>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La presente disposición </w:t>
      </w:r>
      <w:r>
        <w:rPr>
          <w:rFonts w:ascii="Arial" w:eastAsia="Arial" w:hAnsi="Arial" w:cs="Arial"/>
          <w:b/>
          <w:i/>
          <w:color w:val="000000"/>
          <w:sz w:val="18"/>
          <w:szCs w:val="18"/>
          <w:u w:val="single"/>
        </w:rPr>
        <w:t>no aplica</w:t>
      </w:r>
      <w:r>
        <w:rPr>
          <w:rFonts w:ascii="Arial" w:eastAsia="Arial" w:hAnsi="Arial" w:cs="Arial"/>
          <w:i/>
          <w:color w:val="000000"/>
          <w:sz w:val="18"/>
          <w:szCs w:val="18"/>
        </w:rPr>
        <w:t xml:space="preserve"> a las peticiones relativas a la </w:t>
      </w:r>
      <w:r>
        <w:rPr>
          <w:rFonts w:ascii="Arial" w:eastAsia="Arial" w:hAnsi="Arial" w:cs="Arial"/>
          <w:b/>
          <w:i/>
          <w:color w:val="000000"/>
          <w:sz w:val="18"/>
          <w:szCs w:val="18"/>
          <w:u w:val="single"/>
        </w:rPr>
        <w:t>efectividad de otros derechos fundamentales</w:t>
      </w:r>
      <w:r>
        <w:rPr>
          <w:rFonts w:ascii="Arial" w:eastAsia="Arial" w:hAnsi="Arial" w:cs="Arial"/>
          <w:color w:val="000000"/>
          <w:sz w:val="18"/>
          <w:szCs w:val="18"/>
        </w:rPr>
        <w:t>” (subraya y negrilla fuera de texto)</w:t>
      </w:r>
    </w:p>
    <w:p w14:paraId="00790754" w14:textId="77777777" w:rsidR="00833F2F" w:rsidRDefault="00833F2F">
      <w:pPr>
        <w:spacing w:after="0" w:line="240" w:lineRule="auto"/>
        <w:jc w:val="both"/>
        <w:rPr>
          <w:rFonts w:ascii="Arial" w:eastAsia="Arial" w:hAnsi="Arial" w:cs="Arial"/>
          <w:color w:val="000000"/>
          <w:sz w:val="18"/>
          <w:szCs w:val="18"/>
        </w:rPr>
      </w:pPr>
    </w:p>
    <w:p w14:paraId="00790755"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Así las cosas, es clara que la solicitud de agendamiento para la impugnación del comparendo de tránsito pretende la efectividad del derecho fundamental al DEBIDO PROCESO. Dado lo cual, no es aplicable la ampliación del plazo.</w:t>
      </w:r>
    </w:p>
    <w:p w14:paraId="00790756" w14:textId="77777777" w:rsidR="00833F2F" w:rsidRDefault="00833F2F">
      <w:pPr>
        <w:spacing w:after="0" w:line="240" w:lineRule="auto"/>
        <w:jc w:val="both"/>
        <w:rPr>
          <w:rFonts w:ascii="Arial" w:eastAsia="Arial" w:hAnsi="Arial" w:cs="Arial"/>
          <w:color w:val="000000"/>
          <w:sz w:val="18"/>
          <w:szCs w:val="18"/>
        </w:rPr>
      </w:pPr>
    </w:p>
    <w:p w14:paraId="00790757"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w:t>
      </w:r>
      <w:proofErr w:type="gramStart"/>
      <w:r>
        <w:rPr>
          <w:rFonts w:ascii="Arial" w:eastAsia="Arial" w:hAnsi="Arial" w:cs="Arial"/>
          <w:color w:val="000000"/>
          <w:sz w:val="18"/>
          <w:szCs w:val="18"/>
        </w:rPr>
        <w:t>obstante</w:t>
      </w:r>
      <w:proofErr w:type="gramEnd"/>
      <w:r>
        <w:rPr>
          <w:rFonts w:ascii="Arial" w:eastAsia="Arial" w:hAnsi="Arial" w:cs="Arial"/>
          <w:color w:val="000000"/>
          <w:sz w:val="18"/>
          <w:szCs w:val="18"/>
        </w:rPr>
        <w:t xml:space="preserve"> lo anterior, nótese que en la tutela no se está solicitando el amparo del derecho de petición sino del derecho al DEBIDO PROCESO para que la entidad cumpla con la ley 769 de 2002 y proceda con la vinculación del presunto infractor al proceso contravencional y agende la audiencia de impugnación, permitiendo así ejercer el ÚNICO medio de defensa de cara a un proceso administrativo sancionatorio por infracción de tránsito.</w:t>
      </w:r>
    </w:p>
    <w:p w14:paraId="00790758"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40FF"/>
          <w:sz w:val="18"/>
          <w:szCs w:val="18"/>
          <w:lang w:val="en-US"/>
        </w:rPr>
        <w:t>{%p endif %}</w:t>
      </w:r>
    </w:p>
    <w:p w14:paraId="00790759" w14:textId="77777777" w:rsidR="00833F2F" w:rsidRPr="00852A5B" w:rsidRDefault="007E7FD2">
      <w:pPr>
        <w:spacing w:after="0" w:line="240" w:lineRule="auto"/>
        <w:jc w:val="both"/>
        <w:rPr>
          <w:rFonts w:ascii="Arial" w:eastAsia="Arial" w:hAnsi="Arial" w:cs="Arial"/>
          <w:color w:val="0432FF"/>
          <w:sz w:val="18"/>
          <w:szCs w:val="18"/>
          <w:lang w:val="en-US"/>
        </w:rPr>
      </w:pPr>
      <w:r w:rsidRPr="00852A5B">
        <w:rPr>
          <w:rFonts w:ascii="Arial" w:eastAsia="Arial" w:hAnsi="Arial" w:cs="Arial"/>
          <w:color w:val="0432FF"/>
          <w:sz w:val="18"/>
          <w:szCs w:val="18"/>
          <w:lang w:val="en-US"/>
        </w:rPr>
        <w:t xml:space="preserve">{%p if </w:t>
      </w:r>
      <w:proofErr w:type="spellStart"/>
      <w:r w:rsidRPr="00852A5B">
        <w:rPr>
          <w:rFonts w:ascii="Arial" w:eastAsia="Arial" w:hAnsi="Arial" w:cs="Arial"/>
          <w:color w:val="0432FF"/>
          <w:sz w:val="18"/>
          <w:szCs w:val="18"/>
          <w:lang w:val="en-US"/>
        </w:rPr>
        <w:t>hearing_scheduled</w:t>
      </w:r>
      <w:proofErr w:type="spellEnd"/>
      <w:r w:rsidRPr="00852A5B">
        <w:rPr>
          <w:rFonts w:ascii="Arial" w:eastAsia="Arial" w:hAnsi="Arial" w:cs="Arial"/>
          <w:color w:val="0432FF"/>
          <w:sz w:val="18"/>
          <w:szCs w:val="18"/>
          <w:lang w:val="en-US"/>
        </w:rPr>
        <w:t xml:space="preserve"> == True %}</w:t>
      </w:r>
    </w:p>
    <w:p w14:paraId="0079075A" w14:textId="77777777" w:rsidR="00833F2F" w:rsidRPr="00852A5B" w:rsidRDefault="00833F2F">
      <w:pPr>
        <w:spacing w:after="0" w:line="240" w:lineRule="auto"/>
        <w:jc w:val="both"/>
        <w:rPr>
          <w:rFonts w:ascii="Arial" w:eastAsia="Arial" w:hAnsi="Arial" w:cs="Arial"/>
          <w:color w:val="0432FF"/>
          <w:sz w:val="18"/>
          <w:szCs w:val="18"/>
          <w:lang w:val="en-US"/>
        </w:rPr>
      </w:pPr>
    </w:p>
    <w:p w14:paraId="0079075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Debe informarse que si bien es cierto la entidad tenía programa la audiencia para el </w:t>
      </w:r>
      <w:proofErr w:type="gramStart"/>
      <w:r>
        <w:rPr>
          <w:rFonts w:ascii="Arial" w:eastAsia="Arial" w:hAnsi="Arial" w:cs="Arial"/>
          <w:color w:val="000000"/>
          <w:sz w:val="18"/>
          <w:szCs w:val="18"/>
        </w:rPr>
        <w:t xml:space="preserve">{{ </w:t>
      </w:r>
      <w:proofErr w:type="spellStart"/>
      <w:r>
        <w:rPr>
          <w:rFonts w:ascii="Arial" w:eastAsia="Arial" w:hAnsi="Arial" w:cs="Arial"/>
          <w:color w:val="000000"/>
          <w:sz w:val="18"/>
          <w:szCs w:val="18"/>
        </w:rPr>
        <w:t>hearing</w:t>
      </w:r>
      <w:proofErr w:type="gramEnd"/>
      <w:r>
        <w:rPr>
          <w:rFonts w:ascii="Arial" w:eastAsia="Arial" w:hAnsi="Arial" w:cs="Arial"/>
          <w:color w:val="000000"/>
          <w:sz w:val="18"/>
          <w:szCs w:val="18"/>
        </w:rPr>
        <w:t>_date</w:t>
      </w:r>
      <w:proofErr w:type="spellEnd"/>
      <w:r>
        <w:rPr>
          <w:rFonts w:ascii="Arial" w:eastAsia="Arial" w:hAnsi="Arial" w:cs="Arial"/>
          <w:color w:val="000000"/>
          <w:sz w:val="18"/>
          <w:szCs w:val="18"/>
        </w:rPr>
        <w:t xml:space="preserve"> }} también lo es que la entidad nunca inició la misma.</w:t>
      </w:r>
    </w:p>
    <w:p w14:paraId="0079075C" w14:textId="77777777" w:rsidR="00833F2F" w:rsidRDefault="00833F2F">
      <w:pPr>
        <w:spacing w:after="0" w:line="240" w:lineRule="auto"/>
        <w:jc w:val="both"/>
        <w:rPr>
          <w:rFonts w:ascii="Arial" w:eastAsia="Arial" w:hAnsi="Arial" w:cs="Arial"/>
          <w:color w:val="000000"/>
          <w:sz w:val="18"/>
          <w:szCs w:val="18"/>
        </w:rPr>
      </w:pPr>
    </w:p>
    <w:p w14:paraId="0079075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anterior, es claro que el DEBIDO PROCESO no se protege por el simple hecho de agendar la </w:t>
      </w:r>
      <w:proofErr w:type="gramStart"/>
      <w:r>
        <w:rPr>
          <w:rFonts w:ascii="Arial" w:eastAsia="Arial" w:hAnsi="Arial" w:cs="Arial"/>
          <w:color w:val="000000"/>
          <w:sz w:val="18"/>
          <w:szCs w:val="18"/>
        </w:rPr>
        <w:t>audiencia</w:t>
      </w:r>
      <w:proofErr w:type="gramEnd"/>
      <w:r>
        <w:rPr>
          <w:rFonts w:ascii="Arial" w:eastAsia="Arial" w:hAnsi="Arial" w:cs="Arial"/>
          <w:color w:val="000000"/>
          <w:sz w:val="18"/>
          <w:szCs w:val="18"/>
        </w:rPr>
        <w:t xml:space="preserve"> sino que el mismo se garantiza al llevarse a cabo la audiencia permitiéndose presentar los argumentos, controvirtiendo las pruebas y presentando los recursos a que haya lugar.</w:t>
      </w:r>
    </w:p>
    <w:p w14:paraId="0079075E" w14:textId="77777777" w:rsidR="00833F2F" w:rsidRDefault="00833F2F">
      <w:pPr>
        <w:spacing w:after="0" w:line="240" w:lineRule="auto"/>
        <w:jc w:val="both"/>
        <w:rPr>
          <w:rFonts w:ascii="Arial" w:eastAsia="Arial" w:hAnsi="Arial" w:cs="Arial"/>
          <w:color w:val="000000"/>
          <w:sz w:val="18"/>
          <w:szCs w:val="18"/>
        </w:rPr>
      </w:pPr>
    </w:p>
    <w:p w14:paraId="0079075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Así las cosas, es claro que la entidad accionada indujo en error al a-quo y presuntamente incurro en el delito de FRAUDE PROCESAL pues con su actuar obtuvo un fallo favorable por señalar la fecha de la </w:t>
      </w:r>
      <w:proofErr w:type="gramStart"/>
      <w:r>
        <w:rPr>
          <w:rFonts w:ascii="Arial" w:eastAsia="Arial" w:hAnsi="Arial" w:cs="Arial"/>
          <w:color w:val="000000"/>
          <w:sz w:val="18"/>
          <w:szCs w:val="18"/>
        </w:rPr>
        <w:t>audiencia</w:t>
      </w:r>
      <w:proofErr w:type="gramEnd"/>
      <w:r>
        <w:rPr>
          <w:rFonts w:ascii="Arial" w:eastAsia="Arial" w:hAnsi="Arial" w:cs="Arial"/>
          <w:color w:val="000000"/>
          <w:sz w:val="18"/>
          <w:szCs w:val="18"/>
        </w:rPr>
        <w:t xml:space="preserve"> pero la entidad nunca la llevó a cabo, dado lo cual, a la fecha no se ha permitido hacer parte del proceso contravencional ni ejercer el único medio de defensa ante un proceso contravencional como lo es rechazar el comparendo en la audiencia pública de impugnación.</w:t>
      </w:r>
    </w:p>
    <w:p w14:paraId="00790760"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0432FF"/>
          <w:sz w:val="18"/>
          <w:szCs w:val="18"/>
          <w:lang w:val="en-US"/>
        </w:rPr>
        <w:t>{%p endif %}</w:t>
      </w:r>
    </w:p>
    <w:p w14:paraId="00790761" w14:textId="77777777" w:rsidR="00833F2F" w:rsidRPr="00852A5B" w:rsidRDefault="007E7FD2">
      <w:pPr>
        <w:spacing w:after="0" w:line="240" w:lineRule="auto"/>
        <w:jc w:val="both"/>
        <w:rPr>
          <w:rFonts w:ascii="Arial" w:eastAsia="Arial" w:hAnsi="Arial" w:cs="Arial"/>
          <w:color w:val="FF0000"/>
          <w:sz w:val="18"/>
          <w:szCs w:val="18"/>
          <w:lang w:val="en-US"/>
        </w:rPr>
      </w:pPr>
      <w:r w:rsidRPr="00852A5B">
        <w:rPr>
          <w:rFonts w:ascii="Arial" w:eastAsia="Arial" w:hAnsi="Arial" w:cs="Arial"/>
          <w:color w:val="FF0000"/>
          <w:sz w:val="18"/>
          <w:szCs w:val="18"/>
          <w:lang w:val="en-US"/>
        </w:rPr>
        <w:t>{%p if notification == True %}</w:t>
      </w:r>
    </w:p>
    <w:p w14:paraId="00790762"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63"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se está de acuerdo con que se niegue el agendamiento de la audiencia basándose en que no se ha notificado el comparendo cuando el mismo implicado ha informado que conoce el mismo, por lo que es aplicable la </w:t>
      </w:r>
      <w:r>
        <w:rPr>
          <w:rFonts w:ascii="Arial" w:eastAsia="Arial" w:hAnsi="Arial" w:cs="Arial"/>
          <w:color w:val="000000"/>
          <w:sz w:val="18"/>
          <w:szCs w:val="18"/>
          <w:u w:val="single"/>
        </w:rPr>
        <w:t>notificación por conducta concluyente</w:t>
      </w:r>
      <w:r>
        <w:rPr>
          <w:rFonts w:ascii="Arial" w:eastAsia="Arial" w:hAnsi="Arial" w:cs="Arial"/>
          <w:color w:val="000000"/>
          <w:sz w:val="18"/>
          <w:szCs w:val="18"/>
        </w:rPr>
        <w:t>.</w:t>
      </w:r>
    </w:p>
    <w:p w14:paraId="00790764" w14:textId="77777777" w:rsidR="00833F2F" w:rsidRPr="00852A5B" w:rsidRDefault="007E7FD2">
      <w:pPr>
        <w:spacing w:after="0" w:line="240" w:lineRule="auto"/>
        <w:jc w:val="both"/>
        <w:rPr>
          <w:rFonts w:ascii="Arial" w:eastAsia="Arial" w:hAnsi="Arial" w:cs="Arial"/>
          <w:color w:val="70AD47"/>
          <w:sz w:val="18"/>
          <w:szCs w:val="18"/>
          <w:lang w:val="en-US"/>
        </w:rPr>
      </w:pPr>
      <w:r w:rsidRPr="00852A5B">
        <w:rPr>
          <w:rFonts w:ascii="Arial" w:eastAsia="Arial" w:hAnsi="Arial" w:cs="Arial"/>
          <w:color w:val="70AD47"/>
          <w:sz w:val="18"/>
          <w:szCs w:val="18"/>
          <w:lang w:val="en-US"/>
        </w:rPr>
        <w:t xml:space="preserve">{%p if </w:t>
      </w:r>
      <w:proofErr w:type="spellStart"/>
      <w:r w:rsidRPr="00852A5B">
        <w:rPr>
          <w:rFonts w:ascii="Arial" w:eastAsia="Arial" w:hAnsi="Arial" w:cs="Arial"/>
          <w:color w:val="70AD47"/>
          <w:sz w:val="18"/>
          <w:szCs w:val="18"/>
          <w:lang w:val="en-US"/>
        </w:rPr>
        <w:t>simit_notification</w:t>
      </w:r>
      <w:proofErr w:type="spellEnd"/>
      <w:r w:rsidRPr="00852A5B">
        <w:rPr>
          <w:rFonts w:ascii="Arial" w:eastAsia="Arial" w:hAnsi="Arial" w:cs="Arial"/>
          <w:color w:val="70AD47"/>
          <w:sz w:val="18"/>
          <w:szCs w:val="18"/>
          <w:lang w:val="en-US"/>
        </w:rPr>
        <w:t xml:space="preserve"> == True %}</w:t>
      </w:r>
    </w:p>
    <w:p w14:paraId="00790765" w14:textId="77777777" w:rsidR="00833F2F" w:rsidRPr="00852A5B" w:rsidRDefault="00833F2F">
      <w:pPr>
        <w:spacing w:after="0" w:line="240" w:lineRule="auto"/>
        <w:jc w:val="both"/>
        <w:rPr>
          <w:rFonts w:ascii="Arial" w:eastAsia="Arial" w:hAnsi="Arial" w:cs="Arial"/>
          <w:b/>
          <w:sz w:val="18"/>
          <w:szCs w:val="18"/>
          <w:lang w:val="en-US"/>
        </w:rPr>
      </w:pPr>
    </w:p>
    <w:p w14:paraId="00790766"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Nótese el ilegal actuar de la entidad pues informa al SIMIT que notificó el comparendo en una fecha y en la acción de tutela informa que no ha notificado. Por lo cual, o el registro en el SIMIT contiene una información FALSA o la entidad en su actuar incurrió presuntamente en el delito de FRAUDE PROCESAL con el fin de obtener un fallo favorable bajo argumentos al parecer imprecisos y falsos.</w:t>
      </w:r>
    </w:p>
    <w:p w14:paraId="00790767" w14:textId="77777777" w:rsidR="00833F2F" w:rsidRDefault="007E7FD2">
      <w:pPr>
        <w:spacing w:after="0" w:line="240" w:lineRule="auto"/>
        <w:jc w:val="both"/>
        <w:rPr>
          <w:rFonts w:ascii="Arial" w:eastAsia="Arial" w:hAnsi="Arial" w:cs="Arial"/>
          <w:sz w:val="18"/>
          <w:szCs w:val="18"/>
        </w:rPr>
      </w:pPr>
      <w:r>
        <w:rPr>
          <w:rFonts w:ascii="Arial" w:eastAsia="Arial" w:hAnsi="Arial" w:cs="Arial"/>
          <w:color w:val="70AD47"/>
          <w:sz w:val="18"/>
          <w:szCs w:val="18"/>
        </w:rPr>
        <w:t xml:space="preserve">{%p </w:t>
      </w:r>
      <w:proofErr w:type="spellStart"/>
      <w:r>
        <w:rPr>
          <w:rFonts w:ascii="Arial" w:eastAsia="Arial" w:hAnsi="Arial" w:cs="Arial"/>
          <w:color w:val="70AD47"/>
          <w:sz w:val="18"/>
          <w:szCs w:val="18"/>
        </w:rPr>
        <w:t>endif</w:t>
      </w:r>
      <w:proofErr w:type="spellEnd"/>
      <w:r>
        <w:rPr>
          <w:rFonts w:ascii="Arial" w:eastAsia="Arial" w:hAnsi="Arial" w:cs="Arial"/>
          <w:color w:val="70AD47"/>
          <w:sz w:val="18"/>
          <w:szCs w:val="18"/>
        </w:rPr>
        <w:t xml:space="preserve"> %}</w:t>
      </w:r>
    </w:p>
    <w:p w14:paraId="00790768" w14:textId="77777777" w:rsidR="00833F2F" w:rsidRDefault="00833F2F">
      <w:pPr>
        <w:spacing w:after="0" w:line="240" w:lineRule="auto"/>
        <w:jc w:val="both"/>
        <w:rPr>
          <w:rFonts w:ascii="Arial" w:eastAsia="Arial" w:hAnsi="Arial" w:cs="Arial"/>
          <w:sz w:val="18"/>
          <w:szCs w:val="18"/>
        </w:rPr>
      </w:pPr>
    </w:p>
    <w:p w14:paraId="00790769"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Así las cosas, es un absurdo que la persona conociendo que le fue impuesto un comparendo y solicitando la audiencia de impugnación se le niegue su derecho de defensa bajo el argumento que la entidad tiene que notificar el comparendo cuando la persona ya conoce el mismo y es su decisión rechazar dicha infracción de tránsito.</w:t>
      </w:r>
    </w:p>
    <w:p w14:paraId="0079076A" w14:textId="77777777" w:rsidR="00833F2F" w:rsidRDefault="00833F2F">
      <w:pPr>
        <w:spacing w:after="0" w:line="240" w:lineRule="auto"/>
        <w:jc w:val="both"/>
        <w:rPr>
          <w:rFonts w:ascii="Arial" w:eastAsia="Arial" w:hAnsi="Arial" w:cs="Arial"/>
          <w:sz w:val="18"/>
          <w:szCs w:val="18"/>
        </w:rPr>
      </w:pPr>
    </w:p>
    <w:p w14:paraId="0079076B"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Si la entidad realmente quiere garantizar el debido proceso ya hubiese agendado la audiencia pues esa siempre ha sido la intención de la solicitud y sigue siendo la intención de la acción de tutela pues con la misma NO se ha solicitado la declaratoria de ilegalidad o nulidad de ningún acto, solo se está pidiendo que la entidad agende la audiencia que hasta la fecha no ha querido agendar.</w:t>
      </w:r>
    </w:p>
    <w:p w14:paraId="0079076C" w14:textId="77777777" w:rsidR="00833F2F" w:rsidRDefault="00833F2F">
      <w:pPr>
        <w:spacing w:after="0" w:line="240" w:lineRule="auto"/>
        <w:jc w:val="both"/>
        <w:rPr>
          <w:rFonts w:ascii="Arial" w:eastAsia="Arial" w:hAnsi="Arial" w:cs="Arial"/>
          <w:sz w:val="18"/>
          <w:szCs w:val="18"/>
        </w:rPr>
      </w:pPr>
    </w:p>
    <w:p w14:paraId="0079076D"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Dado lo anterior, se solicita al ad-</w:t>
      </w:r>
      <w:proofErr w:type="spellStart"/>
      <w:r>
        <w:rPr>
          <w:rFonts w:ascii="Arial" w:eastAsia="Arial" w:hAnsi="Arial" w:cs="Arial"/>
          <w:sz w:val="18"/>
          <w:szCs w:val="18"/>
        </w:rPr>
        <w:t>quem</w:t>
      </w:r>
      <w:proofErr w:type="spellEnd"/>
      <w:r>
        <w:rPr>
          <w:rFonts w:ascii="Arial" w:eastAsia="Arial" w:hAnsi="Arial" w:cs="Arial"/>
          <w:sz w:val="18"/>
          <w:szCs w:val="18"/>
        </w:rPr>
        <w:t xml:space="preserve"> que ampare el derecho al debido proceso para que así la entidad no se invente nuevas excusas para no agendar la audiencia de impugnación y así se permita ejercer el único medio de defensa en el proceso contravencional.</w:t>
      </w:r>
    </w:p>
    <w:p w14:paraId="0079076E" w14:textId="77777777" w:rsidR="00833F2F" w:rsidRPr="00852A5B" w:rsidRDefault="007E7FD2">
      <w:pPr>
        <w:spacing w:after="0" w:line="240" w:lineRule="auto"/>
        <w:jc w:val="both"/>
        <w:rPr>
          <w:rFonts w:ascii="Arial" w:eastAsia="Arial" w:hAnsi="Arial" w:cs="Arial"/>
          <w:sz w:val="18"/>
          <w:szCs w:val="18"/>
          <w:lang w:val="en-US"/>
        </w:rPr>
      </w:pPr>
      <w:r w:rsidRPr="00852A5B">
        <w:rPr>
          <w:rFonts w:ascii="Arial" w:eastAsia="Arial" w:hAnsi="Arial" w:cs="Arial"/>
          <w:color w:val="FF0000"/>
          <w:sz w:val="18"/>
          <w:szCs w:val="18"/>
          <w:lang w:val="en-US"/>
        </w:rPr>
        <w:t>{%p endif %}</w:t>
      </w:r>
    </w:p>
    <w:p w14:paraId="0079076F" w14:textId="77777777" w:rsidR="00833F2F" w:rsidRPr="00852A5B" w:rsidRDefault="007E7FD2">
      <w:pPr>
        <w:spacing w:after="0" w:line="240" w:lineRule="auto"/>
        <w:jc w:val="both"/>
        <w:rPr>
          <w:rFonts w:ascii="Arial" w:eastAsia="Arial" w:hAnsi="Arial" w:cs="Arial"/>
          <w:color w:val="00B0F0"/>
          <w:sz w:val="18"/>
          <w:szCs w:val="18"/>
          <w:lang w:val="en-US"/>
        </w:rPr>
      </w:pPr>
      <w:r w:rsidRPr="00852A5B">
        <w:rPr>
          <w:rFonts w:ascii="Arial" w:eastAsia="Arial" w:hAnsi="Arial" w:cs="Arial"/>
          <w:color w:val="00B0F0"/>
          <w:sz w:val="18"/>
          <w:szCs w:val="18"/>
          <w:lang w:val="en-US"/>
        </w:rPr>
        <w:t>{%p if dispute == True %}</w:t>
      </w:r>
    </w:p>
    <w:p w14:paraId="00790770" w14:textId="77777777" w:rsidR="00833F2F" w:rsidRPr="00852A5B" w:rsidRDefault="00833F2F">
      <w:pPr>
        <w:spacing w:after="0" w:line="240" w:lineRule="auto"/>
        <w:jc w:val="both"/>
        <w:rPr>
          <w:rFonts w:ascii="Arial" w:eastAsia="Arial" w:hAnsi="Arial" w:cs="Arial"/>
          <w:sz w:val="18"/>
          <w:szCs w:val="18"/>
          <w:lang w:val="en-US"/>
        </w:rPr>
      </w:pPr>
    </w:p>
    <w:p w14:paraId="00790771"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 xml:space="preserve">No se está de acuerdo con que se manifieste que </w:t>
      </w:r>
      <w:proofErr w:type="spellStart"/>
      <w:r>
        <w:rPr>
          <w:rFonts w:ascii="Arial" w:eastAsia="Arial" w:hAnsi="Arial" w:cs="Arial"/>
          <w:sz w:val="18"/>
          <w:szCs w:val="18"/>
        </w:rPr>
        <w:t>ha</w:t>
      </w:r>
      <w:proofErr w:type="spellEnd"/>
      <w:r>
        <w:rPr>
          <w:rFonts w:ascii="Arial" w:eastAsia="Arial" w:hAnsi="Arial" w:cs="Arial"/>
          <w:sz w:val="18"/>
          <w:szCs w:val="18"/>
        </w:rPr>
        <w:t xml:space="preserve"> la fecha no se ha dado a conocer la intención de rechazar el comparendo objeto del presente caso pues se dejó claro con la acción de tutela, que la intención siempre ha sido impugnar el comparendo.</w:t>
      </w:r>
    </w:p>
    <w:p w14:paraId="00790772" w14:textId="77777777" w:rsidR="00833F2F" w:rsidRDefault="00833F2F">
      <w:pPr>
        <w:spacing w:after="0" w:line="240" w:lineRule="auto"/>
        <w:jc w:val="both"/>
        <w:rPr>
          <w:rFonts w:ascii="Arial" w:eastAsia="Arial" w:hAnsi="Arial" w:cs="Arial"/>
          <w:sz w:val="18"/>
          <w:szCs w:val="18"/>
        </w:rPr>
      </w:pPr>
    </w:p>
    <w:p w14:paraId="00790773"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Nótese que la Real Academia Española ha definido impugnar como:</w:t>
      </w:r>
    </w:p>
    <w:p w14:paraId="00790774" w14:textId="77777777" w:rsidR="00833F2F" w:rsidRDefault="00833F2F">
      <w:pPr>
        <w:spacing w:after="0" w:line="240" w:lineRule="auto"/>
        <w:jc w:val="both"/>
        <w:rPr>
          <w:rFonts w:ascii="Arial" w:eastAsia="Arial" w:hAnsi="Arial" w:cs="Arial"/>
          <w:sz w:val="18"/>
          <w:szCs w:val="18"/>
        </w:rPr>
      </w:pPr>
    </w:p>
    <w:p w14:paraId="00790775"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sz w:val="18"/>
          <w:szCs w:val="18"/>
        </w:rPr>
        <w:drawing>
          <wp:inline distT="0" distB="0" distL="0" distR="0" wp14:anchorId="00790855" wp14:editId="00790856">
            <wp:extent cx="2171700" cy="863600"/>
            <wp:effectExtent l="0" t="0" r="0" b="0"/>
            <wp:docPr id="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171700" cy="863600"/>
                    </a:xfrm>
                    <a:prstGeom prst="rect">
                      <a:avLst/>
                    </a:prstGeom>
                    <a:ln/>
                  </pic:spPr>
                </pic:pic>
              </a:graphicData>
            </a:graphic>
          </wp:inline>
        </w:drawing>
      </w:r>
    </w:p>
    <w:p w14:paraId="00790776" w14:textId="77777777" w:rsidR="00833F2F" w:rsidRDefault="00833F2F">
      <w:pPr>
        <w:spacing w:after="0" w:line="240" w:lineRule="auto"/>
        <w:jc w:val="both"/>
        <w:rPr>
          <w:rFonts w:ascii="Arial" w:eastAsia="Arial" w:hAnsi="Arial" w:cs="Arial"/>
          <w:sz w:val="18"/>
          <w:szCs w:val="18"/>
        </w:rPr>
      </w:pPr>
    </w:p>
    <w:p w14:paraId="00790777"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Así las cosas, si los funcionarios de la entidad desconocen el significado de las palabras, ello no puede ser en perjuicio de las personas que en ejercicio de su derecho solicitan la audiencia para impugnar el comparendo y la entidad en su absoluta ignorancia se limita a responder que la persona no ha solicitado el rechazo del comparendo.</w:t>
      </w:r>
    </w:p>
    <w:p w14:paraId="00790778" w14:textId="77777777" w:rsidR="00833F2F" w:rsidRDefault="00833F2F">
      <w:pPr>
        <w:spacing w:after="0" w:line="240" w:lineRule="auto"/>
        <w:jc w:val="both"/>
        <w:rPr>
          <w:rFonts w:ascii="Arial" w:eastAsia="Arial" w:hAnsi="Arial" w:cs="Arial"/>
          <w:sz w:val="18"/>
          <w:szCs w:val="18"/>
        </w:rPr>
      </w:pPr>
    </w:p>
    <w:p w14:paraId="00790779"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 xml:space="preserve">Por todo lo anterior, es claro que la entidad está vulnerando el DEBIDO PROCESO pues se está negando a agendar la audiencia de impugnación bajo el argumento que la persona debe decir expresamente RECHAZO y si utiliza cualquier otra expresión o palabra, la entidad simplemente se niega a realizar el agendamiento. </w:t>
      </w:r>
    </w:p>
    <w:p w14:paraId="0079077A" w14:textId="77777777" w:rsidR="00833F2F" w:rsidRDefault="00833F2F">
      <w:pPr>
        <w:spacing w:after="0" w:line="240" w:lineRule="auto"/>
        <w:jc w:val="both"/>
        <w:rPr>
          <w:rFonts w:ascii="Arial" w:eastAsia="Arial" w:hAnsi="Arial" w:cs="Arial"/>
          <w:sz w:val="18"/>
          <w:szCs w:val="18"/>
        </w:rPr>
      </w:pPr>
    </w:p>
    <w:p w14:paraId="0079077B"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 xml:space="preserve">Lo anterior es un absurdo, y si la persona solicita le informen la fecha, hora y </w:t>
      </w:r>
      <w:proofErr w:type="gramStart"/>
      <w:r>
        <w:rPr>
          <w:rFonts w:ascii="Arial" w:eastAsia="Arial" w:hAnsi="Arial" w:cs="Arial"/>
          <w:sz w:val="18"/>
          <w:szCs w:val="18"/>
        </w:rPr>
        <w:t>link</w:t>
      </w:r>
      <w:proofErr w:type="gramEnd"/>
      <w:r>
        <w:rPr>
          <w:rFonts w:ascii="Arial" w:eastAsia="Arial" w:hAnsi="Arial" w:cs="Arial"/>
          <w:sz w:val="18"/>
          <w:szCs w:val="18"/>
        </w:rPr>
        <w:t xml:space="preserve"> de acceso a la audiencia, la entidad está obligada a dar esa información pues la entidad siempre debe vincular a la persona al proceso contravencional siempre debe realizar la audiencia pública. </w:t>
      </w:r>
    </w:p>
    <w:p w14:paraId="0079077C" w14:textId="77777777" w:rsidR="00833F2F" w:rsidRDefault="00833F2F">
      <w:pPr>
        <w:spacing w:after="0" w:line="240" w:lineRule="auto"/>
        <w:jc w:val="both"/>
        <w:rPr>
          <w:rFonts w:ascii="Arial" w:eastAsia="Arial" w:hAnsi="Arial" w:cs="Arial"/>
          <w:sz w:val="18"/>
          <w:szCs w:val="18"/>
        </w:rPr>
      </w:pPr>
    </w:p>
    <w:p w14:paraId="0079077D"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Por lo antes expuesto, la entidad no puede limitar o condicionar la audiencia pública a que la persona expresamente señale que quiere rechazar el comparendo, pues ello claramente vulnera el debido proceso, ya que la misma norma (art 136, ley 769 de 2002) de forma expresa señala que si la persona quiere rechazar el comparendo simplemente debe comparecer a la audiencia. Audiencia a la que se quiere asistir, se trató de agendar la misma pero la entidad con su actuar ilegal no ha permitido agendar.</w:t>
      </w:r>
    </w:p>
    <w:p w14:paraId="0079077E" w14:textId="77777777" w:rsidR="00833F2F" w:rsidRPr="00852A5B" w:rsidRDefault="007E7FD2">
      <w:pPr>
        <w:spacing w:after="0" w:line="240" w:lineRule="auto"/>
        <w:jc w:val="both"/>
        <w:rPr>
          <w:rFonts w:ascii="Arial" w:eastAsia="Arial" w:hAnsi="Arial" w:cs="Arial"/>
          <w:sz w:val="18"/>
          <w:szCs w:val="18"/>
          <w:lang w:val="en-US"/>
        </w:rPr>
      </w:pPr>
      <w:r w:rsidRPr="00852A5B">
        <w:rPr>
          <w:rFonts w:ascii="Arial" w:eastAsia="Arial" w:hAnsi="Arial" w:cs="Arial"/>
          <w:color w:val="00B0F0"/>
          <w:sz w:val="18"/>
          <w:szCs w:val="18"/>
          <w:lang w:val="en-US"/>
        </w:rPr>
        <w:t>{%p endif %}</w:t>
      </w:r>
    </w:p>
    <w:p w14:paraId="0079077F" w14:textId="77777777" w:rsidR="00833F2F" w:rsidRPr="00852A5B" w:rsidRDefault="007E7FD2">
      <w:pPr>
        <w:spacing w:after="0" w:line="240" w:lineRule="auto"/>
        <w:jc w:val="both"/>
        <w:rPr>
          <w:rFonts w:ascii="Arial" w:eastAsia="Arial" w:hAnsi="Arial" w:cs="Arial"/>
          <w:color w:val="FF40FF"/>
          <w:sz w:val="18"/>
          <w:szCs w:val="18"/>
          <w:lang w:val="en-US"/>
        </w:rPr>
      </w:pPr>
      <w:r w:rsidRPr="00852A5B">
        <w:rPr>
          <w:rFonts w:ascii="Arial" w:eastAsia="Arial" w:hAnsi="Arial" w:cs="Arial"/>
          <w:color w:val="FF40FF"/>
          <w:sz w:val="18"/>
          <w:szCs w:val="18"/>
          <w:lang w:val="en-US"/>
        </w:rPr>
        <w:t xml:space="preserve">{%p if </w:t>
      </w:r>
      <w:proofErr w:type="spellStart"/>
      <w:r w:rsidRPr="00852A5B">
        <w:rPr>
          <w:rFonts w:ascii="Arial" w:eastAsia="Arial" w:hAnsi="Arial" w:cs="Arial"/>
          <w:color w:val="FF40FF"/>
          <w:sz w:val="18"/>
          <w:szCs w:val="18"/>
          <w:lang w:val="en-US"/>
        </w:rPr>
        <w:t>attorney_power</w:t>
      </w:r>
      <w:proofErr w:type="spellEnd"/>
      <w:r w:rsidRPr="00852A5B">
        <w:rPr>
          <w:rFonts w:ascii="Arial" w:eastAsia="Arial" w:hAnsi="Arial" w:cs="Arial"/>
          <w:color w:val="FF40FF"/>
          <w:sz w:val="18"/>
          <w:szCs w:val="18"/>
          <w:lang w:val="en-US"/>
        </w:rPr>
        <w:t xml:space="preserve"> == True %}</w:t>
      </w:r>
    </w:p>
    <w:p w14:paraId="00790780"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8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lastRenderedPageBreak/>
        <w:t xml:space="preserve">No se está de acuerdo con </w:t>
      </w:r>
      <w:proofErr w:type="spellStart"/>
      <w:r>
        <w:rPr>
          <w:rFonts w:ascii="Arial" w:eastAsia="Arial" w:hAnsi="Arial" w:cs="Arial"/>
          <w:color w:val="000000"/>
          <w:sz w:val="18"/>
          <w:szCs w:val="18"/>
        </w:rPr>
        <w:t>el</w:t>
      </w:r>
      <w:proofErr w:type="spellEnd"/>
      <w:r>
        <w:rPr>
          <w:rFonts w:ascii="Arial" w:eastAsia="Arial" w:hAnsi="Arial" w:cs="Arial"/>
          <w:color w:val="000000"/>
          <w:sz w:val="18"/>
          <w:szCs w:val="18"/>
        </w:rPr>
        <w:t xml:space="preserve"> a-quo al negar el amparo por la supuesta falta de requisitos del poder pues ello evidencia un DEFECTO PROCEDIMENTAL, como lo ha manifestado la Corte Constitucional en incontables oportunidades:</w:t>
      </w:r>
    </w:p>
    <w:p w14:paraId="00790782" w14:textId="77777777" w:rsidR="00833F2F" w:rsidRDefault="00833F2F">
      <w:pPr>
        <w:spacing w:after="0" w:line="240" w:lineRule="auto"/>
        <w:jc w:val="both"/>
        <w:rPr>
          <w:rFonts w:ascii="Arial" w:eastAsia="Arial" w:hAnsi="Arial" w:cs="Arial"/>
          <w:color w:val="000000"/>
          <w:sz w:val="18"/>
          <w:szCs w:val="18"/>
        </w:rPr>
      </w:pPr>
    </w:p>
    <w:p w14:paraId="00790783" w14:textId="77777777" w:rsidR="00833F2F" w:rsidRDefault="007E7FD2">
      <w:pPr>
        <w:spacing w:after="0" w:line="240" w:lineRule="auto"/>
        <w:ind w:left="700" w:right="616"/>
        <w:jc w:val="both"/>
        <w:rPr>
          <w:rFonts w:ascii="Arial" w:eastAsia="Arial" w:hAnsi="Arial" w:cs="Arial"/>
          <w:i/>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CARACTERIZACION DEL DEFECTO PROCEDIMENTAL POR EXCESO RITUAL MANIFIESTO-</w:t>
      </w:r>
      <w:r>
        <w:rPr>
          <w:rFonts w:ascii="Arial" w:eastAsia="Arial" w:hAnsi="Arial" w:cs="Arial"/>
          <w:b/>
          <w:i/>
          <w:color w:val="000000"/>
          <w:sz w:val="18"/>
          <w:szCs w:val="18"/>
          <w:u w:val="single"/>
        </w:rPr>
        <w:t>Reiteración de jurisprudencia</w:t>
      </w:r>
      <w:r>
        <w:rPr>
          <w:rFonts w:ascii="Arial" w:eastAsia="Arial" w:hAnsi="Arial" w:cs="Arial"/>
          <w:i/>
          <w:color w:val="000000"/>
          <w:sz w:val="18"/>
          <w:szCs w:val="18"/>
        </w:rPr>
        <w:t xml:space="preserve"> </w:t>
      </w:r>
    </w:p>
    <w:p w14:paraId="00790784" w14:textId="77777777" w:rsidR="00833F2F" w:rsidRDefault="00833F2F">
      <w:pPr>
        <w:spacing w:after="0" w:line="240" w:lineRule="auto"/>
        <w:ind w:right="616"/>
        <w:jc w:val="both"/>
        <w:rPr>
          <w:rFonts w:ascii="Arial" w:eastAsia="Arial" w:hAnsi="Arial" w:cs="Arial"/>
          <w:i/>
          <w:color w:val="000000"/>
          <w:sz w:val="18"/>
          <w:szCs w:val="18"/>
        </w:rPr>
      </w:pPr>
    </w:p>
    <w:p w14:paraId="00790785" w14:textId="77777777" w:rsidR="00833F2F" w:rsidRDefault="007E7FD2">
      <w:pPr>
        <w:spacing w:after="0" w:line="240" w:lineRule="auto"/>
        <w:ind w:left="700" w:right="616"/>
        <w:jc w:val="both"/>
        <w:rPr>
          <w:rFonts w:ascii="Arial" w:eastAsia="Arial" w:hAnsi="Arial" w:cs="Arial"/>
          <w:color w:val="000000"/>
          <w:sz w:val="18"/>
          <w:szCs w:val="18"/>
          <w:vertAlign w:val="superscript"/>
        </w:rPr>
      </w:pPr>
      <w:r>
        <w:rPr>
          <w:rFonts w:ascii="Arial" w:eastAsia="Arial" w:hAnsi="Arial" w:cs="Arial"/>
          <w:i/>
          <w:color w:val="000000"/>
          <w:sz w:val="18"/>
          <w:szCs w:val="18"/>
        </w:rPr>
        <w:t xml:space="preserve">El </w:t>
      </w:r>
      <w:r>
        <w:rPr>
          <w:rFonts w:ascii="Arial" w:eastAsia="Arial" w:hAnsi="Arial" w:cs="Arial"/>
          <w:b/>
          <w:i/>
          <w:color w:val="000000"/>
          <w:sz w:val="18"/>
          <w:szCs w:val="18"/>
          <w:u w:val="single"/>
        </w:rPr>
        <w:t>defecto procedimental por exceso ritual manifiesto</w:t>
      </w:r>
      <w:r>
        <w:rPr>
          <w:rFonts w:ascii="Arial" w:eastAsia="Arial" w:hAnsi="Arial" w:cs="Arial"/>
          <w:i/>
          <w:color w:val="000000"/>
          <w:sz w:val="18"/>
          <w:szCs w:val="18"/>
        </w:rPr>
        <w:t xml:space="preserve"> se presenta cuando el funcionario judicial, por un </w:t>
      </w:r>
      <w:r>
        <w:rPr>
          <w:rFonts w:ascii="Arial" w:eastAsia="Arial" w:hAnsi="Arial" w:cs="Arial"/>
          <w:i/>
          <w:color w:val="000000"/>
          <w:sz w:val="18"/>
          <w:szCs w:val="18"/>
          <w:u w:val="single"/>
        </w:rPr>
        <w:t>apego extremo y una aplicación mecánica de las formas, renuncia conscientemente a la verdad jurídica objetiva patente en los hechos, derivándose de su actuar una inaplicación de la justicia material y del principio de la prevalencia del derecho sustancia</w:t>
      </w:r>
      <w:r>
        <w:rPr>
          <w:rFonts w:ascii="Arial" w:eastAsia="Arial" w:hAnsi="Arial" w:cs="Arial"/>
          <w:i/>
          <w:color w:val="000000"/>
          <w:sz w:val="18"/>
          <w:szCs w:val="18"/>
        </w:rPr>
        <w:t>l</w:t>
      </w:r>
      <w:r>
        <w:rPr>
          <w:rFonts w:ascii="Arial" w:eastAsia="Arial" w:hAnsi="Arial" w:cs="Arial"/>
          <w:color w:val="000000"/>
          <w:sz w:val="18"/>
          <w:szCs w:val="18"/>
        </w:rPr>
        <w:t>.”</w:t>
      </w:r>
      <w:r>
        <w:rPr>
          <w:rFonts w:ascii="Arial" w:eastAsia="Arial" w:hAnsi="Arial" w:cs="Arial"/>
          <w:color w:val="000000"/>
          <w:sz w:val="18"/>
          <w:szCs w:val="18"/>
          <w:vertAlign w:val="superscript"/>
        </w:rPr>
        <w:footnoteReference w:id="8"/>
      </w:r>
      <w:r>
        <w:rPr>
          <w:rFonts w:ascii="Arial" w:eastAsia="Arial" w:hAnsi="Arial" w:cs="Arial"/>
          <w:color w:val="000000"/>
          <w:sz w:val="18"/>
          <w:szCs w:val="18"/>
        </w:rPr>
        <w:t xml:space="preserve"> (subraya y negrilla fuera de texto)</w:t>
      </w:r>
    </w:p>
    <w:p w14:paraId="00790786" w14:textId="77777777" w:rsidR="00833F2F" w:rsidRDefault="00833F2F">
      <w:pPr>
        <w:spacing w:after="0" w:line="240" w:lineRule="auto"/>
        <w:ind w:right="616"/>
        <w:jc w:val="both"/>
        <w:rPr>
          <w:rFonts w:ascii="Arial" w:eastAsia="Arial" w:hAnsi="Arial" w:cs="Arial"/>
          <w:color w:val="000000"/>
          <w:sz w:val="18"/>
          <w:szCs w:val="18"/>
        </w:rPr>
      </w:pPr>
    </w:p>
    <w:p w14:paraId="00790787" w14:textId="77777777" w:rsidR="00833F2F" w:rsidRDefault="007E7FD2">
      <w:pPr>
        <w:spacing w:after="0" w:line="240" w:lineRule="auto"/>
        <w:ind w:left="700" w:right="616"/>
        <w:jc w:val="both"/>
        <w:rPr>
          <w:rFonts w:ascii="Arial" w:eastAsia="Arial" w:hAnsi="Arial" w:cs="Arial"/>
          <w:color w:val="000000"/>
          <w:sz w:val="18"/>
          <w:szCs w:val="18"/>
        </w:rPr>
      </w:pPr>
      <w:r>
        <w:rPr>
          <w:rFonts w:ascii="Arial" w:eastAsia="Arial" w:hAnsi="Arial" w:cs="Arial"/>
          <w:i/>
          <w:color w:val="000000"/>
          <w:sz w:val="18"/>
          <w:szCs w:val="18"/>
        </w:rPr>
        <w:t>“Esta Corporación ha sostenido que el defecto procedimental, dependiendo de las garantías procesales que involucre puede ser de dos tipos: (…) (</w:t>
      </w:r>
      <w:proofErr w:type="spellStart"/>
      <w:r>
        <w:rPr>
          <w:rFonts w:ascii="Arial" w:eastAsia="Arial" w:hAnsi="Arial" w:cs="Arial"/>
          <w:i/>
          <w:color w:val="000000"/>
          <w:sz w:val="18"/>
          <w:szCs w:val="18"/>
        </w:rPr>
        <w:t>ii</w:t>
      </w:r>
      <w:proofErr w:type="spellEnd"/>
      <w:r>
        <w:rPr>
          <w:rFonts w:ascii="Arial" w:eastAsia="Arial" w:hAnsi="Arial" w:cs="Arial"/>
          <w:i/>
          <w:color w:val="000000"/>
          <w:sz w:val="18"/>
          <w:szCs w:val="18"/>
        </w:rPr>
        <w:t xml:space="preserve">) por exceso ritual manifiesto, que tiene lugar cuando un funcionario </w:t>
      </w:r>
      <w:r>
        <w:rPr>
          <w:rFonts w:ascii="Arial" w:eastAsia="Arial" w:hAnsi="Arial" w:cs="Arial"/>
          <w:b/>
          <w:i/>
          <w:color w:val="000000"/>
          <w:sz w:val="18"/>
          <w:szCs w:val="18"/>
          <w:u w:val="single"/>
        </w:rPr>
        <w:t>utiliza o concibe los procedimientos como un obstáculo para la eficacia del derecho sustancial</w:t>
      </w:r>
      <w:r>
        <w:rPr>
          <w:rFonts w:ascii="Arial" w:eastAsia="Arial" w:hAnsi="Arial" w:cs="Arial"/>
          <w:i/>
          <w:color w:val="000000"/>
          <w:sz w:val="18"/>
          <w:szCs w:val="18"/>
        </w:rPr>
        <w:t xml:space="preserve"> y por esa vía, sus actuaciones devienen en una denegación de justicia habida cuenta de que sacrifica el derecho de acceso a la administración de justicia y las garantías sustanciales, so pretexto de preferir el tenor literal de las formas procesales. En otras palabras, el juez asume una ciega obediencia a la ley procesal en </w:t>
      </w:r>
      <w:r>
        <w:rPr>
          <w:rFonts w:ascii="Arial" w:eastAsia="Arial" w:hAnsi="Arial" w:cs="Arial"/>
          <w:b/>
          <w:i/>
          <w:color w:val="000000"/>
          <w:sz w:val="18"/>
          <w:szCs w:val="18"/>
          <w:u w:val="single"/>
        </w:rPr>
        <w:t>abierto desconocimiento de los derechos sustanciales que le asisten a las partes en contienda</w:t>
      </w:r>
      <w:r>
        <w:rPr>
          <w:rFonts w:ascii="Arial" w:eastAsia="Arial" w:hAnsi="Arial" w:cs="Arial"/>
          <w:color w:val="000000"/>
          <w:sz w:val="18"/>
          <w:szCs w:val="18"/>
        </w:rPr>
        <w:t>”</w:t>
      </w:r>
      <w:r>
        <w:rPr>
          <w:rFonts w:ascii="Arial" w:eastAsia="Arial" w:hAnsi="Arial" w:cs="Arial"/>
          <w:color w:val="000000"/>
          <w:sz w:val="18"/>
          <w:szCs w:val="18"/>
          <w:vertAlign w:val="superscript"/>
        </w:rPr>
        <w:footnoteReference w:id="9"/>
      </w:r>
      <w:r>
        <w:rPr>
          <w:rFonts w:ascii="Arial" w:eastAsia="Arial" w:hAnsi="Arial" w:cs="Arial"/>
          <w:color w:val="000000"/>
          <w:sz w:val="18"/>
          <w:szCs w:val="18"/>
        </w:rPr>
        <w:t xml:space="preserve"> (subraya y negrilla fuera de texto)</w:t>
      </w:r>
    </w:p>
    <w:p w14:paraId="00790788" w14:textId="77777777" w:rsidR="00833F2F" w:rsidRDefault="00833F2F">
      <w:pPr>
        <w:spacing w:after="0" w:line="240" w:lineRule="auto"/>
        <w:jc w:val="both"/>
        <w:rPr>
          <w:rFonts w:ascii="Arial" w:eastAsia="Arial" w:hAnsi="Arial" w:cs="Arial"/>
          <w:color w:val="000000"/>
          <w:sz w:val="18"/>
          <w:szCs w:val="18"/>
        </w:rPr>
      </w:pPr>
    </w:p>
    <w:p w14:paraId="00790789"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Así las cosas, es claro que el a-quo no podía negar el amparo de derechos fundamentales vulnerados por el actuar indebido e ilegal del aquí accionado por la falta de las formalidades que ese juez exige. </w:t>
      </w:r>
    </w:p>
    <w:p w14:paraId="0079078A" w14:textId="77777777" w:rsidR="00833F2F" w:rsidRDefault="00833F2F">
      <w:pPr>
        <w:spacing w:after="0" w:line="240" w:lineRule="auto"/>
        <w:jc w:val="both"/>
        <w:rPr>
          <w:rFonts w:ascii="Arial" w:eastAsia="Arial" w:hAnsi="Arial" w:cs="Arial"/>
          <w:color w:val="000000"/>
          <w:sz w:val="18"/>
          <w:szCs w:val="18"/>
        </w:rPr>
      </w:pPr>
    </w:p>
    <w:p w14:paraId="0079078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Por lo anterior, es claro que el a-quo decidió </w:t>
      </w:r>
      <w:proofErr w:type="gramStart"/>
      <w:r>
        <w:rPr>
          <w:rFonts w:ascii="Arial" w:eastAsia="Arial" w:hAnsi="Arial" w:cs="Arial"/>
          <w:color w:val="000000"/>
          <w:sz w:val="18"/>
          <w:szCs w:val="18"/>
        </w:rPr>
        <w:t>darle</w:t>
      </w:r>
      <w:proofErr w:type="gramEnd"/>
      <w:r>
        <w:rPr>
          <w:rFonts w:ascii="Arial" w:eastAsia="Arial" w:hAnsi="Arial" w:cs="Arial"/>
          <w:color w:val="000000"/>
          <w:sz w:val="18"/>
          <w:szCs w:val="18"/>
        </w:rPr>
        <w:t xml:space="preserve"> más importancia a las formalidades por éste exigidas sobre los derechos fundamentales vulnerados, incurriendo así en un defecto procedimental absoluto. Además, nótese que el a-quo decidió omitir los antecedentes jurisprudenciales de los otros jueces en donde todos ampararon el derecho fundamental. </w:t>
      </w:r>
    </w:p>
    <w:p w14:paraId="0079078C" w14:textId="77777777" w:rsidR="00833F2F" w:rsidRDefault="00833F2F">
      <w:pPr>
        <w:spacing w:after="0" w:line="240" w:lineRule="auto"/>
        <w:jc w:val="both"/>
        <w:rPr>
          <w:rFonts w:ascii="Arial" w:eastAsia="Arial" w:hAnsi="Arial" w:cs="Arial"/>
          <w:color w:val="000000"/>
          <w:sz w:val="18"/>
          <w:szCs w:val="18"/>
        </w:rPr>
      </w:pPr>
    </w:p>
    <w:p w14:paraId="0079078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Nótese que el a-quo no solo no aplicó los antecedentes jurisprudenciales de los otros </w:t>
      </w:r>
      <w:proofErr w:type="gramStart"/>
      <w:r>
        <w:rPr>
          <w:rFonts w:ascii="Arial" w:eastAsia="Arial" w:hAnsi="Arial" w:cs="Arial"/>
          <w:color w:val="000000"/>
          <w:sz w:val="18"/>
          <w:szCs w:val="18"/>
        </w:rPr>
        <w:t>casos</w:t>
      </w:r>
      <w:proofErr w:type="gramEnd"/>
      <w:r>
        <w:rPr>
          <w:rFonts w:ascii="Arial" w:eastAsia="Arial" w:hAnsi="Arial" w:cs="Arial"/>
          <w:color w:val="000000"/>
          <w:sz w:val="18"/>
          <w:szCs w:val="18"/>
        </w:rPr>
        <w:t xml:space="preserve"> sino que se alejó sin justificar ni dar argumento alguno para aclarar por qué no aplicaba el antecedente y por qué para ese despacho prima la formalidad sobre el derecho sustancial y fundamental aquí vulnerado. Dado lo anterior, es claro que el a-quo vulneró así el derecho a la IGUALDAD y principios tan importantes como la BUENA FE, CONFIANZA LEGÍTIMA y SEGURIDAD JURÍDICA, pues ninguno de los otros jueces ha negado el amparo por requisitos del poder pues es evidente que los derechos fundamentales de la persona deben ser protegidos sobre cualquier formalidad.</w:t>
      </w:r>
    </w:p>
    <w:p w14:paraId="0079078E"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40FF"/>
          <w:sz w:val="18"/>
          <w:szCs w:val="18"/>
          <w:lang w:val="en-US"/>
        </w:rPr>
        <w:t>{%p endif %}</w:t>
      </w:r>
    </w:p>
    <w:p w14:paraId="0079078F"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00FA00"/>
          <w:sz w:val="18"/>
          <w:szCs w:val="18"/>
          <w:lang w:val="en-US"/>
        </w:rPr>
        <w:t>{%p if leasing == True %}</w:t>
      </w:r>
    </w:p>
    <w:p w14:paraId="00790790"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9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se está de acuerdo con la decisión del juez al señalar la falta de legitimación en la causa por parte del aquí accionante. Si bien es cierto, el comparendo fue impuesto a otra persona ello obedece a que el aquí </w:t>
      </w:r>
      <w:proofErr w:type="gramStart"/>
      <w:r>
        <w:rPr>
          <w:rFonts w:ascii="Arial" w:eastAsia="Arial" w:hAnsi="Arial" w:cs="Arial"/>
          <w:color w:val="000000"/>
          <w:sz w:val="18"/>
          <w:szCs w:val="18"/>
        </w:rPr>
        <w:t>accionante</w:t>
      </w:r>
      <w:proofErr w:type="gramEnd"/>
      <w:r>
        <w:rPr>
          <w:rFonts w:ascii="Arial" w:eastAsia="Arial" w:hAnsi="Arial" w:cs="Arial"/>
          <w:color w:val="000000"/>
          <w:sz w:val="18"/>
          <w:szCs w:val="18"/>
        </w:rPr>
        <w:t xml:space="preserve"> aunque no tenga la propiedad del vehículo si tiene la posesión del mismo. Dado lo anterior, se resalta que el Código Civil definió posesión como:</w:t>
      </w:r>
    </w:p>
    <w:p w14:paraId="00790792" w14:textId="77777777" w:rsidR="00833F2F" w:rsidRDefault="00833F2F">
      <w:pPr>
        <w:spacing w:after="0" w:line="240" w:lineRule="auto"/>
        <w:jc w:val="both"/>
        <w:rPr>
          <w:rFonts w:ascii="Arial" w:eastAsia="Arial" w:hAnsi="Arial" w:cs="Arial"/>
          <w:color w:val="000000"/>
          <w:sz w:val="18"/>
          <w:szCs w:val="18"/>
        </w:rPr>
      </w:pPr>
    </w:p>
    <w:p w14:paraId="00790793" w14:textId="77777777" w:rsidR="00833F2F" w:rsidRDefault="007E7FD2">
      <w:pPr>
        <w:spacing w:after="0" w:line="240" w:lineRule="auto"/>
        <w:ind w:left="700" w:right="616"/>
        <w:jc w:val="both"/>
        <w:rPr>
          <w:rFonts w:ascii="Arial" w:eastAsia="Arial" w:hAnsi="Arial" w:cs="Arial"/>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 xml:space="preserve">La posesión es la </w:t>
      </w:r>
      <w:r>
        <w:rPr>
          <w:rFonts w:ascii="Arial" w:eastAsia="Arial" w:hAnsi="Arial" w:cs="Arial"/>
          <w:b/>
          <w:i/>
          <w:color w:val="000000"/>
          <w:sz w:val="18"/>
          <w:szCs w:val="18"/>
          <w:u w:val="single"/>
        </w:rPr>
        <w:t>tenencia</w:t>
      </w:r>
      <w:r>
        <w:rPr>
          <w:rFonts w:ascii="Arial" w:eastAsia="Arial" w:hAnsi="Arial" w:cs="Arial"/>
          <w:i/>
          <w:color w:val="000000"/>
          <w:sz w:val="18"/>
          <w:szCs w:val="18"/>
        </w:rPr>
        <w:t xml:space="preserve"> de una cosa determinada con ánimo de </w:t>
      </w:r>
      <w:r>
        <w:rPr>
          <w:rFonts w:ascii="Arial" w:eastAsia="Arial" w:hAnsi="Arial" w:cs="Arial"/>
          <w:b/>
          <w:i/>
          <w:color w:val="000000"/>
          <w:sz w:val="18"/>
          <w:szCs w:val="18"/>
          <w:u w:val="single"/>
        </w:rPr>
        <w:t>señor o dueño</w:t>
      </w:r>
      <w:r>
        <w:rPr>
          <w:rFonts w:ascii="Arial" w:eastAsia="Arial" w:hAnsi="Arial" w:cs="Arial"/>
          <w:color w:val="000000"/>
          <w:sz w:val="18"/>
          <w:szCs w:val="18"/>
        </w:rPr>
        <w:t>” (Subraya y negrilla fuera de texto)</w:t>
      </w:r>
    </w:p>
    <w:p w14:paraId="00790794" w14:textId="77777777" w:rsidR="00833F2F" w:rsidRDefault="00833F2F">
      <w:pPr>
        <w:spacing w:after="0" w:line="240" w:lineRule="auto"/>
        <w:jc w:val="both"/>
        <w:rPr>
          <w:rFonts w:ascii="Arial" w:eastAsia="Arial" w:hAnsi="Arial" w:cs="Arial"/>
          <w:color w:val="000000"/>
          <w:sz w:val="18"/>
          <w:szCs w:val="18"/>
        </w:rPr>
      </w:pPr>
    </w:p>
    <w:p w14:paraId="00790795"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anterior, recae en cabeza de </w:t>
      </w:r>
      <w:r>
        <w:rPr>
          <w:rFonts w:ascii="Arial" w:eastAsia="Arial" w:hAnsi="Arial" w:cs="Arial"/>
          <w:b/>
          <w:sz w:val="20"/>
          <w:szCs w:val="20"/>
        </w:rPr>
        <w:t xml:space="preserve">{% </w:t>
      </w:r>
      <w:proofErr w:type="spellStart"/>
      <w:r>
        <w:rPr>
          <w:rFonts w:ascii="Arial" w:eastAsia="Arial" w:hAnsi="Arial" w:cs="Arial"/>
          <w:b/>
          <w:sz w:val="20"/>
          <w:szCs w:val="20"/>
        </w:rPr>
        <w:t>if</w:t>
      </w:r>
      <w:proofErr w:type="spellEnd"/>
      <w:r>
        <w:rPr>
          <w:rFonts w:ascii="Arial" w:eastAsia="Arial" w:hAnsi="Arial" w:cs="Arial"/>
          <w:b/>
          <w:sz w:val="20"/>
          <w:szCs w:val="20"/>
        </w:rPr>
        <w:t xml:space="preserve"> </w:t>
      </w:r>
      <w:proofErr w:type="spellStart"/>
      <w:r>
        <w:rPr>
          <w:rFonts w:ascii="Arial" w:eastAsia="Arial" w:hAnsi="Arial" w:cs="Arial"/>
          <w:b/>
          <w:sz w:val="20"/>
          <w:szCs w:val="20"/>
        </w:rPr>
        <w:t>client_type</w:t>
      </w:r>
      <w:proofErr w:type="spellEnd"/>
      <w:r>
        <w:rPr>
          <w:rFonts w:ascii="Arial" w:eastAsia="Arial" w:hAnsi="Arial" w:cs="Arial"/>
          <w:b/>
          <w:sz w:val="20"/>
          <w:szCs w:val="20"/>
        </w:rPr>
        <w:t xml:space="preserve"> == ‘Persona Natural’ %} </w:t>
      </w:r>
      <w:proofErr w:type="gramStart"/>
      <w:r>
        <w:rPr>
          <w:rFonts w:ascii="Arial" w:eastAsia="Arial" w:hAnsi="Arial" w:cs="Arial"/>
          <w:b/>
          <w:sz w:val="20"/>
          <w:szCs w:val="20"/>
        </w:rPr>
        <w:t xml:space="preserve">{{ </w:t>
      </w:r>
      <w:proofErr w:type="spellStart"/>
      <w:r>
        <w:rPr>
          <w:rFonts w:ascii="Arial" w:eastAsia="Arial" w:hAnsi="Arial" w:cs="Arial"/>
          <w:b/>
          <w:sz w:val="20"/>
          <w:szCs w:val="20"/>
        </w:rPr>
        <w:t>natural</w:t>
      </w:r>
      <w:proofErr w:type="gramEnd"/>
      <w:r>
        <w:rPr>
          <w:rFonts w:ascii="Arial" w:eastAsia="Arial" w:hAnsi="Arial" w:cs="Arial"/>
          <w:b/>
          <w:sz w:val="20"/>
          <w:szCs w:val="20"/>
        </w:rPr>
        <w:t>|upper</w:t>
      </w:r>
      <w:proofErr w:type="spellEnd"/>
      <w:r>
        <w:rPr>
          <w:rFonts w:ascii="Arial" w:eastAsia="Arial" w:hAnsi="Arial" w:cs="Arial"/>
          <w:b/>
          <w:sz w:val="20"/>
          <w:szCs w:val="20"/>
        </w:rPr>
        <w:t xml:space="preserve"> }} {% </w:t>
      </w:r>
      <w:proofErr w:type="spellStart"/>
      <w:r>
        <w:rPr>
          <w:rFonts w:ascii="Arial" w:eastAsia="Arial" w:hAnsi="Arial" w:cs="Arial"/>
          <w:b/>
          <w:sz w:val="20"/>
          <w:szCs w:val="20"/>
        </w:rPr>
        <w:t>else</w:t>
      </w:r>
      <w:proofErr w:type="spellEnd"/>
      <w:r>
        <w:rPr>
          <w:rFonts w:ascii="Arial" w:eastAsia="Arial" w:hAnsi="Arial" w:cs="Arial"/>
          <w:b/>
          <w:sz w:val="20"/>
          <w:szCs w:val="20"/>
        </w:rPr>
        <w:t xml:space="preserve"> %} {{ </w:t>
      </w:r>
      <w:proofErr w:type="spellStart"/>
      <w:r>
        <w:rPr>
          <w:rFonts w:ascii="Arial" w:eastAsia="Arial" w:hAnsi="Arial" w:cs="Arial"/>
          <w:b/>
          <w:sz w:val="20"/>
          <w:szCs w:val="20"/>
        </w:rPr>
        <w:t>legal|upper</w:t>
      </w:r>
      <w:proofErr w:type="spellEnd"/>
      <w:r>
        <w:rPr>
          <w:rFonts w:ascii="Arial" w:eastAsia="Arial" w:hAnsi="Arial" w:cs="Arial"/>
          <w:b/>
          <w:sz w:val="20"/>
          <w:szCs w:val="20"/>
        </w:rPr>
        <w:t xml:space="preserve"> }} {% </w:t>
      </w:r>
      <w:proofErr w:type="spellStart"/>
      <w:r>
        <w:rPr>
          <w:rFonts w:ascii="Arial" w:eastAsia="Arial" w:hAnsi="Arial" w:cs="Arial"/>
          <w:b/>
          <w:sz w:val="20"/>
          <w:szCs w:val="20"/>
        </w:rPr>
        <w:t>endif</w:t>
      </w:r>
      <w:proofErr w:type="spellEnd"/>
      <w:r>
        <w:rPr>
          <w:rFonts w:ascii="Arial" w:eastAsia="Arial" w:hAnsi="Arial" w:cs="Arial"/>
          <w:b/>
          <w:sz w:val="20"/>
          <w:szCs w:val="20"/>
        </w:rPr>
        <w:t xml:space="preserve"> %}</w:t>
      </w:r>
      <w:r>
        <w:rPr>
          <w:rFonts w:ascii="Arial" w:eastAsia="Arial" w:hAnsi="Arial" w:cs="Arial"/>
          <w:color w:val="000000"/>
          <w:sz w:val="18"/>
          <w:szCs w:val="18"/>
        </w:rPr>
        <w:t xml:space="preserve"> el pago de los impuestos, seguros, así como asumir los comparendos notificados. Dado lo anterior, si al aquí accionante no se le permite impugnar el comparendo, éste se verá obligado a pagar el mismo dado que sobre éste recae tal responsabilidad en virtud de la relación contractual que tiene con el propietario del vehículo.</w:t>
      </w:r>
    </w:p>
    <w:p w14:paraId="00790796" w14:textId="77777777" w:rsidR="00833F2F" w:rsidRDefault="00833F2F">
      <w:pPr>
        <w:spacing w:after="0" w:line="240" w:lineRule="auto"/>
        <w:jc w:val="both"/>
        <w:rPr>
          <w:rFonts w:ascii="Arial" w:eastAsia="Arial" w:hAnsi="Arial" w:cs="Arial"/>
          <w:color w:val="000000"/>
          <w:sz w:val="18"/>
          <w:szCs w:val="18"/>
        </w:rPr>
      </w:pPr>
    </w:p>
    <w:p w14:paraId="00790797"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Por otro lado, se recuerda que la ley 769 de 2002 estableció que la audiencia es PÚBLICA, dado lo cual, ni la entidad ni el a-quo puede cambiar la naturaleza de la misma y si una persona está interesada en asistir a la misma, está en todo su derecho de exigirle a la entidad para que informe la fecha, hora y link en la que realizará </w:t>
      </w:r>
      <w:r>
        <w:rPr>
          <w:rFonts w:ascii="Arial" w:eastAsia="Arial" w:hAnsi="Arial" w:cs="Arial"/>
          <w:color w:val="000000"/>
          <w:sz w:val="18"/>
          <w:szCs w:val="18"/>
        </w:rPr>
        <w:lastRenderedPageBreak/>
        <w:t>la misma, pues de lo contrario no se estaría cumpliendo con el ordenamiento jurídico y tanto la entidad como el a-quo estarían permitiendo que la audiencia no fuera PÚBLICA, lo cual es un absurdo en el estado social y de derecho del estado colombiano.</w:t>
      </w:r>
    </w:p>
    <w:p w14:paraId="00790798" w14:textId="77777777" w:rsidR="00833F2F" w:rsidRPr="00852A5B" w:rsidRDefault="007E7FD2">
      <w:pPr>
        <w:spacing w:after="0" w:line="240" w:lineRule="auto"/>
        <w:jc w:val="both"/>
        <w:rPr>
          <w:rFonts w:ascii="Arial" w:eastAsia="Arial" w:hAnsi="Arial" w:cs="Arial"/>
          <w:color w:val="00FA00"/>
          <w:sz w:val="18"/>
          <w:szCs w:val="18"/>
          <w:lang w:val="en-US"/>
        </w:rPr>
      </w:pPr>
      <w:r w:rsidRPr="00852A5B">
        <w:rPr>
          <w:rFonts w:ascii="Arial" w:eastAsia="Arial" w:hAnsi="Arial" w:cs="Arial"/>
          <w:color w:val="00FA00"/>
          <w:sz w:val="18"/>
          <w:szCs w:val="18"/>
          <w:lang w:val="en-US"/>
        </w:rPr>
        <w:t>{%p endif %}</w:t>
      </w:r>
    </w:p>
    <w:p w14:paraId="00790799"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40FF"/>
          <w:sz w:val="18"/>
          <w:szCs w:val="18"/>
          <w:lang w:val="en-US"/>
        </w:rPr>
        <w:t xml:space="preserve">{%p if </w:t>
      </w:r>
      <w:proofErr w:type="spellStart"/>
      <w:r w:rsidRPr="00852A5B">
        <w:rPr>
          <w:rFonts w:ascii="Arial" w:eastAsia="Arial" w:hAnsi="Arial" w:cs="Arial"/>
          <w:color w:val="FF40FF"/>
          <w:sz w:val="18"/>
          <w:szCs w:val="18"/>
          <w:lang w:val="en-US"/>
        </w:rPr>
        <w:t>hearing_onsite</w:t>
      </w:r>
      <w:proofErr w:type="spellEnd"/>
      <w:r w:rsidRPr="00852A5B">
        <w:rPr>
          <w:rFonts w:ascii="Arial" w:eastAsia="Arial" w:hAnsi="Arial" w:cs="Arial"/>
          <w:color w:val="FF40FF"/>
          <w:sz w:val="18"/>
          <w:szCs w:val="18"/>
          <w:lang w:val="en-US"/>
        </w:rPr>
        <w:t xml:space="preserve"> == True %}</w:t>
      </w:r>
    </w:p>
    <w:p w14:paraId="0079079A"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9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No se está de acuerdo con la decisión del a-quo pues nótese que la entidad agendó la audiencia de forma presencial cuando está en la obligación de agendarla de forma VIRTUAL como lo establece el artículo 12 de la ley 1843 de 2017.</w:t>
      </w:r>
    </w:p>
    <w:p w14:paraId="0079079C" w14:textId="77777777" w:rsidR="00833F2F" w:rsidRDefault="00833F2F">
      <w:pPr>
        <w:spacing w:after="0" w:line="240" w:lineRule="auto"/>
        <w:jc w:val="both"/>
        <w:rPr>
          <w:rFonts w:ascii="Arial" w:eastAsia="Arial" w:hAnsi="Arial" w:cs="Arial"/>
          <w:color w:val="000000"/>
          <w:sz w:val="18"/>
          <w:szCs w:val="18"/>
        </w:rPr>
      </w:pPr>
    </w:p>
    <w:p w14:paraId="0079079D"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Así las cosas, la entidad está vulnerando el derecho fundamental al DEBIDO PROCESO pues el ordenamiento jurídico establece que debe garantizar la comparecencia de forma virtual y mientras tal comparecencia no sea virtual la persona realmente no podrá ejercer su derecho de defensa y la entidad estaría actuando al margen del ordenamiento jurídico pues no puede operar sistemas de </w:t>
      </w:r>
      <w:proofErr w:type="spellStart"/>
      <w:r>
        <w:rPr>
          <w:rFonts w:ascii="Arial" w:eastAsia="Arial" w:hAnsi="Arial" w:cs="Arial"/>
          <w:color w:val="000000"/>
          <w:sz w:val="18"/>
          <w:szCs w:val="18"/>
        </w:rPr>
        <w:t>fotodetecciones</w:t>
      </w:r>
      <w:proofErr w:type="spellEnd"/>
      <w:r>
        <w:rPr>
          <w:rFonts w:ascii="Arial" w:eastAsia="Arial" w:hAnsi="Arial" w:cs="Arial"/>
          <w:color w:val="000000"/>
          <w:sz w:val="18"/>
          <w:szCs w:val="18"/>
        </w:rPr>
        <w:t xml:space="preserve"> y al mismo tiempo exigir a las personas su comparecencia presencial.</w:t>
      </w:r>
    </w:p>
    <w:p w14:paraId="0079079E" w14:textId="77777777" w:rsidR="00833F2F" w:rsidRPr="00852A5B" w:rsidRDefault="007E7FD2">
      <w:pPr>
        <w:spacing w:after="0" w:line="240" w:lineRule="auto"/>
        <w:jc w:val="both"/>
        <w:rPr>
          <w:rFonts w:ascii="Arial" w:eastAsia="Arial" w:hAnsi="Arial" w:cs="Arial"/>
          <w:color w:val="00FA00"/>
          <w:sz w:val="18"/>
          <w:szCs w:val="18"/>
          <w:lang w:val="en-US"/>
        </w:rPr>
      </w:pPr>
      <w:r w:rsidRPr="00852A5B">
        <w:rPr>
          <w:rFonts w:ascii="Arial" w:eastAsia="Arial" w:hAnsi="Arial" w:cs="Arial"/>
          <w:color w:val="FF40FF"/>
          <w:sz w:val="18"/>
          <w:szCs w:val="18"/>
          <w:lang w:val="en-US"/>
        </w:rPr>
        <w:t>{%p endif %}</w:t>
      </w:r>
    </w:p>
    <w:p w14:paraId="0079079F" w14:textId="77777777" w:rsidR="00833F2F" w:rsidRPr="00852A5B" w:rsidRDefault="007E7FD2">
      <w:pPr>
        <w:spacing w:after="0" w:line="240" w:lineRule="auto"/>
        <w:jc w:val="both"/>
        <w:rPr>
          <w:rFonts w:ascii="Arial" w:eastAsia="Arial" w:hAnsi="Arial" w:cs="Arial"/>
          <w:color w:val="942093"/>
          <w:sz w:val="18"/>
          <w:szCs w:val="18"/>
          <w:lang w:val="en-US"/>
        </w:rPr>
      </w:pPr>
      <w:r w:rsidRPr="00852A5B">
        <w:rPr>
          <w:rFonts w:ascii="Arial" w:eastAsia="Arial" w:hAnsi="Arial" w:cs="Arial"/>
          <w:color w:val="942093"/>
          <w:sz w:val="18"/>
          <w:szCs w:val="18"/>
          <w:lang w:val="en-US"/>
        </w:rPr>
        <w:t xml:space="preserve">{%p if </w:t>
      </w:r>
      <w:proofErr w:type="spellStart"/>
      <w:r w:rsidRPr="00852A5B">
        <w:rPr>
          <w:rFonts w:ascii="Arial" w:eastAsia="Arial" w:hAnsi="Arial" w:cs="Arial"/>
          <w:color w:val="942093"/>
          <w:sz w:val="18"/>
          <w:szCs w:val="18"/>
          <w:lang w:val="en-US"/>
        </w:rPr>
        <w:t>hearing_silence</w:t>
      </w:r>
      <w:proofErr w:type="spellEnd"/>
      <w:r w:rsidRPr="00852A5B">
        <w:rPr>
          <w:rFonts w:ascii="Arial" w:eastAsia="Arial" w:hAnsi="Arial" w:cs="Arial"/>
          <w:color w:val="942093"/>
          <w:sz w:val="18"/>
          <w:szCs w:val="18"/>
          <w:lang w:val="en-US"/>
        </w:rPr>
        <w:t xml:space="preserve"> == True %}</w:t>
      </w:r>
    </w:p>
    <w:p w14:paraId="007907A0"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A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No se está de acuerdo con la decisión del a-quo pues a la fecha no se ha notificado realmente la supuesta fecha, hora y </w:t>
      </w:r>
      <w:proofErr w:type="gramStart"/>
      <w:r>
        <w:rPr>
          <w:rFonts w:ascii="Arial" w:eastAsia="Arial" w:hAnsi="Arial" w:cs="Arial"/>
          <w:color w:val="000000"/>
          <w:sz w:val="18"/>
          <w:szCs w:val="18"/>
        </w:rPr>
        <w:t>link</w:t>
      </w:r>
      <w:proofErr w:type="gramEnd"/>
      <w:r>
        <w:rPr>
          <w:rFonts w:ascii="Arial" w:eastAsia="Arial" w:hAnsi="Arial" w:cs="Arial"/>
          <w:color w:val="000000"/>
          <w:sz w:val="18"/>
          <w:szCs w:val="18"/>
        </w:rPr>
        <w:t xml:space="preserve"> para acceder a la audiencia virtual de impugnación del comparendo. Dado lo anterior, no puede considerarse que se está garantizando el derecho al debido proceso con la sola manifestación de la accionada de señalar que dio a conocer la información de la audiencia cuando se está informando que a la fecha no se ha recibido tal información. </w:t>
      </w:r>
    </w:p>
    <w:p w14:paraId="007907A2" w14:textId="77777777" w:rsidR="00833F2F" w:rsidRDefault="00833F2F">
      <w:pPr>
        <w:spacing w:after="0" w:line="240" w:lineRule="auto"/>
        <w:jc w:val="both"/>
        <w:rPr>
          <w:rFonts w:ascii="Arial" w:eastAsia="Arial" w:hAnsi="Arial" w:cs="Arial"/>
          <w:color w:val="000000"/>
          <w:sz w:val="18"/>
          <w:szCs w:val="18"/>
        </w:rPr>
      </w:pPr>
    </w:p>
    <w:p w14:paraId="007907A3"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Así las cosas, solicitamos al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que la entidad informe la fecha, hora y link para acceder a la audiencia pues hasta la fecha se desconoce la misma y mientras la entidad no la de a conocer no se podrá hacer parte del proceso contravencional y se continuará vulnerando el derecho al debido proceso.</w:t>
      </w:r>
    </w:p>
    <w:p w14:paraId="007907A4" w14:textId="77777777" w:rsidR="00833F2F" w:rsidRPr="00852A5B" w:rsidRDefault="007E7FD2">
      <w:pPr>
        <w:spacing w:after="0" w:line="240" w:lineRule="auto"/>
        <w:jc w:val="both"/>
        <w:rPr>
          <w:rFonts w:ascii="Arial" w:eastAsia="Arial" w:hAnsi="Arial" w:cs="Arial"/>
          <w:color w:val="942093"/>
          <w:sz w:val="18"/>
          <w:szCs w:val="18"/>
          <w:lang w:val="en-US"/>
        </w:rPr>
      </w:pPr>
      <w:r w:rsidRPr="00852A5B">
        <w:rPr>
          <w:rFonts w:ascii="Arial" w:eastAsia="Arial" w:hAnsi="Arial" w:cs="Arial"/>
          <w:color w:val="942093"/>
          <w:sz w:val="18"/>
          <w:szCs w:val="18"/>
          <w:lang w:val="en-US"/>
        </w:rPr>
        <w:t>{%p endif %}</w:t>
      </w:r>
    </w:p>
    <w:p w14:paraId="007907A5"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00FA00"/>
          <w:sz w:val="18"/>
          <w:szCs w:val="18"/>
          <w:lang w:val="en-US"/>
        </w:rPr>
        <w:t xml:space="preserve">{%p if </w:t>
      </w:r>
      <w:proofErr w:type="spellStart"/>
      <w:r w:rsidRPr="00852A5B">
        <w:rPr>
          <w:rFonts w:ascii="Arial" w:eastAsia="Arial" w:hAnsi="Arial" w:cs="Arial"/>
          <w:color w:val="00FA00"/>
          <w:sz w:val="18"/>
          <w:szCs w:val="18"/>
          <w:lang w:val="en-US"/>
        </w:rPr>
        <w:t>restarting_terms</w:t>
      </w:r>
      <w:proofErr w:type="spellEnd"/>
      <w:r w:rsidRPr="00852A5B">
        <w:rPr>
          <w:rFonts w:ascii="Arial" w:eastAsia="Arial" w:hAnsi="Arial" w:cs="Arial"/>
          <w:color w:val="00FA00"/>
          <w:sz w:val="18"/>
          <w:szCs w:val="18"/>
          <w:lang w:val="en-US"/>
        </w:rPr>
        <w:t xml:space="preserve"> == True %}</w:t>
      </w:r>
    </w:p>
    <w:p w14:paraId="007907A6"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A7"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Si bien es cierto, la entidad accionada informó que reinició los términos del proceso contravencional, también lo es que la misma no ha permitido agendar la audiencia de impugnación. Dado lo anterior, el derecho fundamental al debido proceso se garantiza una vez la entidad agende la audiencia de impugnación virtualmente y no antes como lo pretende la misma al señalar que reinició los </w:t>
      </w:r>
      <w:proofErr w:type="gramStart"/>
      <w:r>
        <w:rPr>
          <w:rFonts w:ascii="Arial" w:eastAsia="Arial" w:hAnsi="Arial" w:cs="Arial"/>
          <w:color w:val="000000"/>
          <w:sz w:val="18"/>
          <w:szCs w:val="18"/>
        </w:rPr>
        <w:t>términos</w:t>
      </w:r>
      <w:proofErr w:type="gramEnd"/>
      <w:r>
        <w:rPr>
          <w:rFonts w:ascii="Arial" w:eastAsia="Arial" w:hAnsi="Arial" w:cs="Arial"/>
          <w:color w:val="000000"/>
          <w:sz w:val="18"/>
          <w:szCs w:val="18"/>
        </w:rPr>
        <w:t xml:space="preserve"> pero </w:t>
      </w:r>
      <w:proofErr w:type="spellStart"/>
      <w:r>
        <w:rPr>
          <w:rFonts w:ascii="Arial" w:eastAsia="Arial" w:hAnsi="Arial" w:cs="Arial"/>
          <w:color w:val="000000"/>
          <w:sz w:val="18"/>
          <w:szCs w:val="18"/>
        </w:rPr>
        <w:t>aún</w:t>
      </w:r>
      <w:proofErr w:type="spellEnd"/>
      <w:r>
        <w:rPr>
          <w:rFonts w:ascii="Arial" w:eastAsia="Arial" w:hAnsi="Arial" w:cs="Arial"/>
          <w:color w:val="000000"/>
          <w:sz w:val="18"/>
          <w:szCs w:val="18"/>
        </w:rPr>
        <w:t xml:space="preserve"> así no ha permitido agendar la audiencia solicitada con la acción de tutela.</w:t>
      </w:r>
    </w:p>
    <w:p w14:paraId="007907A8" w14:textId="77777777" w:rsidR="00833F2F" w:rsidRDefault="00833F2F">
      <w:pPr>
        <w:spacing w:after="0" w:line="240" w:lineRule="auto"/>
        <w:jc w:val="both"/>
        <w:rPr>
          <w:rFonts w:ascii="Arial" w:eastAsia="Arial" w:hAnsi="Arial" w:cs="Arial"/>
          <w:color w:val="000000"/>
          <w:sz w:val="18"/>
          <w:szCs w:val="18"/>
        </w:rPr>
      </w:pPr>
    </w:p>
    <w:p w14:paraId="007907A9"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Bajo la gravedad de juramento se informa al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que el día {{ </w:t>
      </w:r>
      <w:proofErr w:type="spellStart"/>
      <w:r>
        <w:rPr>
          <w:rFonts w:ascii="Arial" w:eastAsia="Arial" w:hAnsi="Arial" w:cs="Arial"/>
          <w:color w:val="000000"/>
          <w:sz w:val="18"/>
          <w:szCs w:val="18"/>
        </w:rPr>
        <w:t>new_hearing_request</w:t>
      </w:r>
      <w:proofErr w:type="spellEnd"/>
      <w:r>
        <w:rPr>
          <w:rFonts w:ascii="Arial" w:eastAsia="Arial" w:hAnsi="Arial" w:cs="Arial"/>
          <w:color w:val="000000"/>
          <w:sz w:val="18"/>
          <w:szCs w:val="18"/>
        </w:rPr>
        <w:t xml:space="preserve"> }} se trató nuevamente de agendar la audiencia sin que fuera posible tener fecha, hora y link de la misma. Dado lo cual, la entidad continúa vulnerando el derecho al debido proceso.</w:t>
      </w:r>
    </w:p>
    <w:p w14:paraId="007907AA" w14:textId="77777777" w:rsidR="00833F2F" w:rsidRDefault="00833F2F">
      <w:pPr>
        <w:spacing w:after="0" w:line="240" w:lineRule="auto"/>
        <w:jc w:val="both"/>
        <w:rPr>
          <w:rFonts w:ascii="Arial" w:eastAsia="Arial" w:hAnsi="Arial" w:cs="Arial"/>
          <w:color w:val="000000"/>
          <w:sz w:val="18"/>
          <w:szCs w:val="18"/>
        </w:rPr>
      </w:pPr>
    </w:p>
    <w:p w14:paraId="007907A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Por lo anterior, se solicita al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que ordene el agendamiento de la audiencia pues la entidad accionada ya conoce la intención de impugnar el comparendo, sin embargo pretende imponerle cargas injustificadas a la persona que no le permiten realmente agendar la audiencia de impugnación.</w:t>
      </w:r>
    </w:p>
    <w:p w14:paraId="007907AC" w14:textId="77777777" w:rsidR="00833F2F" w:rsidRDefault="007E7FD2">
      <w:pPr>
        <w:spacing w:after="0" w:line="240" w:lineRule="auto"/>
        <w:jc w:val="both"/>
        <w:rPr>
          <w:rFonts w:ascii="Arial" w:eastAsia="Arial" w:hAnsi="Arial" w:cs="Arial"/>
          <w:color w:val="942093"/>
          <w:sz w:val="18"/>
          <w:szCs w:val="18"/>
        </w:rPr>
      </w:pPr>
      <w:r>
        <w:rPr>
          <w:rFonts w:ascii="Arial" w:eastAsia="Arial" w:hAnsi="Arial" w:cs="Arial"/>
          <w:color w:val="00FA00"/>
          <w:sz w:val="18"/>
          <w:szCs w:val="18"/>
        </w:rPr>
        <w:t xml:space="preserve">{%p </w:t>
      </w:r>
      <w:proofErr w:type="spellStart"/>
      <w:r>
        <w:rPr>
          <w:rFonts w:ascii="Arial" w:eastAsia="Arial" w:hAnsi="Arial" w:cs="Arial"/>
          <w:color w:val="00FA00"/>
          <w:sz w:val="18"/>
          <w:szCs w:val="18"/>
        </w:rPr>
        <w:t>endif</w:t>
      </w:r>
      <w:proofErr w:type="spellEnd"/>
      <w:r>
        <w:rPr>
          <w:rFonts w:ascii="Arial" w:eastAsia="Arial" w:hAnsi="Arial" w:cs="Arial"/>
          <w:color w:val="00FA00"/>
          <w:sz w:val="18"/>
          <w:szCs w:val="18"/>
        </w:rPr>
        <w:t xml:space="preserve"> %}</w:t>
      </w:r>
    </w:p>
    <w:p w14:paraId="007907AD" w14:textId="77777777" w:rsidR="00833F2F" w:rsidRDefault="00833F2F">
      <w:pPr>
        <w:spacing w:after="0" w:line="240" w:lineRule="auto"/>
        <w:jc w:val="both"/>
        <w:rPr>
          <w:rFonts w:ascii="Arial" w:eastAsia="Arial" w:hAnsi="Arial" w:cs="Arial"/>
          <w:color w:val="000000"/>
          <w:sz w:val="18"/>
          <w:szCs w:val="18"/>
        </w:rPr>
      </w:pPr>
    </w:p>
    <w:p w14:paraId="007907AE"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Dado lo antes expuesto, se insiste que el </w:t>
      </w:r>
      <w:r>
        <w:rPr>
          <w:rFonts w:ascii="Arial" w:eastAsia="Arial" w:hAnsi="Arial" w:cs="Arial"/>
          <w:b/>
          <w:color w:val="000000"/>
          <w:sz w:val="18"/>
          <w:szCs w:val="18"/>
        </w:rPr>
        <w:t>DEBIDO PROCESO</w:t>
      </w:r>
      <w:r>
        <w:rPr>
          <w:rFonts w:ascii="Arial" w:eastAsia="Arial" w:hAnsi="Arial" w:cs="Arial"/>
          <w:color w:val="000000"/>
          <w:sz w:val="18"/>
          <w:szCs w:val="18"/>
        </w:rPr>
        <w:t>, consagrado en el artículo 29 de la Constitución Política de Colombia ha sido objeto de pronunciamiento por parte de la Corte Constitucional, que en reiterada jurisprudencia ha establecido las siguientes garantías mínimas:</w:t>
      </w:r>
    </w:p>
    <w:p w14:paraId="007907AF" w14:textId="77777777" w:rsidR="00833F2F" w:rsidRDefault="00833F2F">
      <w:pPr>
        <w:spacing w:after="0" w:line="240" w:lineRule="auto"/>
        <w:ind w:right="616"/>
        <w:jc w:val="both"/>
        <w:rPr>
          <w:rFonts w:ascii="Arial" w:eastAsia="Arial" w:hAnsi="Arial" w:cs="Arial"/>
          <w:color w:val="000000"/>
          <w:sz w:val="18"/>
          <w:szCs w:val="18"/>
        </w:rPr>
      </w:pPr>
    </w:p>
    <w:p w14:paraId="007907B0" w14:textId="77777777" w:rsidR="00833F2F" w:rsidRDefault="007E7FD2">
      <w:pPr>
        <w:spacing w:after="0" w:line="240" w:lineRule="auto"/>
        <w:ind w:right="616"/>
        <w:jc w:val="both"/>
        <w:rPr>
          <w:rFonts w:ascii="Arial" w:eastAsia="Arial" w:hAnsi="Arial" w:cs="Arial"/>
          <w:i/>
          <w:color w:val="000000"/>
          <w:sz w:val="18"/>
          <w:szCs w:val="18"/>
        </w:rPr>
      </w:pPr>
      <w:r>
        <w:rPr>
          <w:rFonts w:ascii="Arial" w:eastAsia="Arial" w:hAnsi="Arial" w:cs="Arial"/>
          <w:color w:val="000000"/>
          <w:sz w:val="18"/>
          <w:szCs w:val="18"/>
        </w:rPr>
        <w:tab/>
        <w:t>“</w:t>
      </w:r>
      <w:r>
        <w:rPr>
          <w:rFonts w:ascii="Arial" w:eastAsia="Arial" w:hAnsi="Arial" w:cs="Arial"/>
          <w:i/>
          <w:color w:val="000000"/>
          <w:sz w:val="18"/>
          <w:szCs w:val="18"/>
        </w:rPr>
        <w:t>DEBIDO PROCESO ADMINISTRATIVO-</w:t>
      </w:r>
      <w:r>
        <w:rPr>
          <w:rFonts w:ascii="Arial" w:eastAsia="Arial" w:hAnsi="Arial" w:cs="Arial"/>
          <w:b/>
          <w:i/>
          <w:color w:val="000000"/>
          <w:sz w:val="18"/>
          <w:szCs w:val="18"/>
          <w:u w:val="single"/>
        </w:rPr>
        <w:t>Garantías mínimas</w:t>
      </w:r>
    </w:p>
    <w:p w14:paraId="007907B1" w14:textId="77777777" w:rsidR="00833F2F" w:rsidRDefault="00833F2F">
      <w:pPr>
        <w:spacing w:after="0" w:line="240" w:lineRule="auto"/>
        <w:ind w:right="616"/>
        <w:jc w:val="both"/>
        <w:rPr>
          <w:rFonts w:ascii="Arial" w:eastAsia="Arial" w:hAnsi="Arial" w:cs="Arial"/>
          <w:i/>
          <w:color w:val="000000"/>
          <w:sz w:val="18"/>
          <w:szCs w:val="18"/>
        </w:rPr>
      </w:pPr>
    </w:p>
    <w:p w14:paraId="007907B2" w14:textId="77777777" w:rsidR="00833F2F" w:rsidRDefault="007E7FD2">
      <w:pPr>
        <w:spacing w:after="0" w:line="240" w:lineRule="auto"/>
        <w:ind w:left="708" w:right="616"/>
        <w:jc w:val="both"/>
        <w:rPr>
          <w:rFonts w:ascii="Arial" w:eastAsia="Arial" w:hAnsi="Arial" w:cs="Arial"/>
          <w:color w:val="000000"/>
          <w:sz w:val="18"/>
          <w:szCs w:val="18"/>
        </w:rPr>
      </w:pPr>
      <w:r>
        <w:rPr>
          <w:rFonts w:ascii="Arial" w:eastAsia="Arial" w:hAnsi="Arial" w:cs="Arial"/>
          <w:i/>
          <w:color w:val="000000"/>
          <w:sz w:val="18"/>
          <w:szCs w:val="18"/>
        </w:rPr>
        <w:t xml:space="preserve">Existen unas garantías mínimas en virtud del derecho al debido proceso administrativo, (…) (v) a que la actuación se adelante por autoridad competente y </w:t>
      </w:r>
      <w:r>
        <w:rPr>
          <w:rFonts w:ascii="Arial" w:eastAsia="Arial" w:hAnsi="Arial" w:cs="Arial"/>
          <w:b/>
          <w:i/>
          <w:color w:val="000000"/>
          <w:sz w:val="18"/>
          <w:szCs w:val="18"/>
          <w:u w:val="single"/>
        </w:rPr>
        <w:t>con el pleno respeto de las formas propias previstas en el ordenamiento jurídico,</w:t>
      </w:r>
      <w:r>
        <w:rPr>
          <w:rFonts w:ascii="Arial" w:eastAsia="Arial" w:hAnsi="Arial" w:cs="Arial"/>
          <w:i/>
          <w:color w:val="000000"/>
          <w:sz w:val="18"/>
          <w:szCs w:val="18"/>
        </w:rPr>
        <w:t xml:space="preserve"> (vi) a gozar de la presunción de inocencia, (</w:t>
      </w:r>
      <w:proofErr w:type="spellStart"/>
      <w:r>
        <w:rPr>
          <w:rFonts w:ascii="Arial" w:eastAsia="Arial" w:hAnsi="Arial" w:cs="Arial"/>
          <w:i/>
          <w:color w:val="000000"/>
          <w:sz w:val="18"/>
          <w:szCs w:val="18"/>
        </w:rPr>
        <w:t>vii</w:t>
      </w:r>
      <w:proofErr w:type="spellEnd"/>
      <w:r>
        <w:rPr>
          <w:rFonts w:ascii="Arial" w:eastAsia="Arial" w:hAnsi="Arial" w:cs="Arial"/>
          <w:i/>
          <w:color w:val="000000"/>
          <w:sz w:val="18"/>
          <w:szCs w:val="18"/>
        </w:rPr>
        <w:t xml:space="preserve">) </w:t>
      </w:r>
      <w:r>
        <w:rPr>
          <w:rFonts w:ascii="Arial" w:eastAsia="Arial" w:hAnsi="Arial" w:cs="Arial"/>
          <w:b/>
          <w:i/>
          <w:color w:val="000000"/>
          <w:sz w:val="18"/>
          <w:szCs w:val="18"/>
          <w:u w:val="single"/>
        </w:rPr>
        <w:t>al ejercicio del derecho de defensa y contradicción</w:t>
      </w:r>
      <w:r>
        <w:rPr>
          <w:rFonts w:ascii="Arial" w:eastAsia="Arial" w:hAnsi="Arial" w:cs="Arial"/>
          <w:i/>
          <w:color w:val="000000"/>
          <w:sz w:val="18"/>
          <w:szCs w:val="18"/>
        </w:rPr>
        <w:t>, (</w:t>
      </w:r>
      <w:proofErr w:type="spellStart"/>
      <w:r>
        <w:rPr>
          <w:rFonts w:ascii="Arial" w:eastAsia="Arial" w:hAnsi="Arial" w:cs="Arial"/>
          <w:i/>
          <w:color w:val="000000"/>
          <w:sz w:val="18"/>
          <w:szCs w:val="18"/>
        </w:rPr>
        <w:t>viii</w:t>
      </w:r>
      <w:proofErr w:type="spellEnd"/>
      <w:r>
        <w:rPr>
          <w:rFonts w:ascii="Arial" w:eastAsia="Arial" w:hAnsi="Arial" w:cs="Arial"/>
          <w:i/>
          <w:color w:val="000000"/>
          <w:sz w:val="18"/>
          <w:szCs w:val="18"/>
        </w:rPr>
        <w:t>) a solicitar, aportar y controvertir pruebas, y (</w:t>
      </w:r>
      <w:proofErr w:type="spellStart"/>
      <w:r>
        <w:rPr>
          <w:rFonts w:ascii="Arial" w:eastAsia="Arial" w:hAnsi="Arial" w:cs="Arial"/>
          <w:i/>
          <w:color w:val="000000"/>
          <w:sz w:val="18"/>
          <w:szCs w:val="18"/>
        </w:rPr>
        <w:t>ix</w:t>
      </w:r>
      <w:proofErr w:type="spellEnd"/>
      <w:r>
        <w:rPr>
          <w:rFonts w:ascii="Arial" w:eastAsia="Arial" w:hAnsi="Arial" w:cs="Arial"/>
          <w:i/>
          <w:color w:val="000000"/>
          <w:sz w:val="18"/>
          <w:szCs w:val="18"/>
        </w:rPr>
        <w:t xml:space="preserve">) a </w:t>
      </w:r>
      <w:r>
        <w:rPr>
          <w:rFonts w:ascii="Arial" w:eastAsia="Arial" w:hAnsi="Arial" w:cs="Arial"/>
          <w:b/>
          <w:i/>
          <w:color w:val="000000"/>
          <w:sz w:val="18"/>
          <w:szCs w:val="18"/>
          <w:u w:val="single"/>
        </w:rPr>
        <w:t>impugnar las decisiones y a promover la nulidad de aquellas obtenidas con violación del debido proceso</w:t>
      </w:r>
      <w:r>
        <w:rPr>
          <w:rFonts w:ascii="Arial" w:eastAsia="Arial" w:hAnsi="Arial" w:cs="Arial"/>
          <w:i/>
          <w:color w:val="000000"/>
          <w:sz w:val="18"/>
          <w:szCs w:val="18"/>
        </w:rPr>
        <w:t>.”</w:t>
      </w:r>
      <w:r>
        <w:rPr>
          <w:rFonts w:ascii="Arial" w:eastAsia="Arial" w:hAnsi="Arial" w:cs="Arial"/>
          <w:i/>
          <w:color w:val="000000"/>
          <w:sz w:val="18"/>
          <w:szCs w:val="18"/>
          <w:vertAlign w:val="superscript"/>
        </w:rPr>
        <w:footnoteReference w:id="10"/>
      </w:r>
      <w:r>
        <w:rPr>
          <w:rFonts w:ascii="Arial" w:eastAsia="Arial" w:hAnsi="Arial" w:cs="Arial"/>
          <w:i/>
          <w:color w:val="000000"/>
          <w:sz w:val="18"/>
          <w:szCs w:val="18"/>
        </w:rPr>
        <w:t xml:space="preserve"> </w:t>
      </w:r>
      <w:r>
        <w:rPr>
          <w:rFonts w:ascii="Arial" w:eastAsia="Arial" w:hAnsi="Arial" w:cs="Arial"/>
          <w:color w:val="000000"/>
          <w:sz w:val="18"/>
          <w:szCs w:val="18"/>
        </w:rPr>
        <w:t>(Subraya y negrilla fuera de texto)</w:t>
      </w:r>
    </w:p>
    <w:p w14:paraId="007907B3" w14:textId="77777777" w:rsidR="00833F2F" w:rsidRDefault="00833F2F">
      <w:pPr>
        <w:spacing w:after="0" w:line="240" w:lineRule="auto"/>
        <w:jc w:val="both"/>
        <w:rPr>
          <w:rFonts w:ascii="Arial" w:eastAsia="Arial" w:hAnsi="Arial" w:cs="Arial"/>
          <w:sz w:val="18"/>
          <w:szCs w:val="18"/>
        </w:rPr>
      </w:pPr>
    </w:p>
    <w:p w14:paraId="007907B4"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lastRenderedPageBreak/>
        <w:t>Así las cosas, es claro que la aquí accionada para garantizar el debido proceso está en la obligación de vincular al presunto infractor al proceso contravencional, así como permitirle asistir a la audiencia PÚBLICA de impugnación.</w:t>
      </w:r>
    </w:p>
    <w:p w14:paraId="007907B5" w14:textId="77777777" w:rsidR="00833F2F" w:rsidRDefault="00833F2F">
      <w:pPr>
        <w:spacing w:after="0" w:line="240" w:lineRule="auto"/>
        <w:jc w:val="both"/>
        <w:rPr>
          <w:rFonts w:ascii="Arial" w:eastAsia="Arial" w:hAnsi="Arial" w:cs="Arial"/>
          <w:sz w:val="18"/>
          <w:szCs w:val="18"/>
        </w:rPr>
      </w:pPr>
    </w:p>
    <w:p w14:paraId="007907B6" w14:textId="77777777" w:rsidR="00833F2F" w:rsidRDefault="007E7FD2">
      <w:pPr>
        <w:spacing w:after="0" w:line="240" w:lineRule="auto"/>
        <w:jc w:val="both"/>
        <w:rPr>
          <w:rFonts w:ascii="Arial" w:eastAsia="Arial" w:hAnsi="Arial" w:cs="Arial"/>
          <w:b/>
          <w:sz w:val="18"/>
          <w:szCs w:val="18"/>
        </w:rPr>
      </w:pPr>
      <w:r>
        <w:rPr>
          <w:rFonts w:ascii="Arial" w:eastAsia="Arial" w:hAnsi="Arial" w:cs="Arial"/>
          <w:sz w:val="18"/>
          <w:szCs w:val="18"/>
        </w:rPr>
        <w:t>Por otro lado, y haciendo referencia a la garantía mínima de la forma propia del proceso se hace referencia al artículo 12 de la ley 1843 de 2017 que señala</w:t>
      </w:r>
      <w:r>
        <w:rPr>
          <w:rFonts w:ascii="Arial" w:eastAsia="Arial" w:hAnsi="Arial" w:cs="Arial"/>
          <w:b/>
          <w:sz w:val="18"/>
          <w:szCs w:val="18"/>
        </w:rPr>
        <w:t>:</w:t>
      </w:r>
    </w:p>
    <w:p w14:paraId="007907B7" w14:textId="77777777" w:rsidR="00833F2F" w:rsidRDefault="00833F2F">
      <w:pPr>
        <w:spacing w:after="0" w:line="240" w:lineRule="auto"/>
        <w:jc w:val="both"/>
        <w:rPr>
          <w:rFonts w:ascii="Arial" w:eastAsia="Arial" w:hAnsi="Arial" w:cs="Arial"/>
          <w:sz w:val="18"/>
          <w:szCs w:val="18"/>
        </w:rPr>
      </w:pPr>
    </w:p>
    <w:p w14:paraId="007907B8" w14:textId="77777777" w:rsidR="00833F2F" w:rsidRDefault="007E7FD2">
      <w:pPr>
        <w:spacing w:after="0" w:line="240" w:lineRule="auto"/>
        <w:ind w:left="708" w:right="616"/>
        <w:jc w:val="both"/>
        <w:rPr>
          <w:rFonts w:ascii="Arial" w:eastAsia="Arial" w:hAnsi="Arial" w:cs="Arial"/>
          <w:sz w:val="18"/>
          <w:szCs w:val="18"/>
        </w:rPr>
      </w:pPr>
      <w:r>
        <w:rPr>
          <w:rFonts w:ascii="Arial" w:eastAsia="Arial" w:hAnsi="Arial" w:cs="Arial"/>
          <w:sz w:val="18"/>
          <w:szCs w:val="18"/>
        </w:rPr>
        <w:t>“</w:t>
      </w:r>
      <w:r>
        <w:rPr>
          <w:rFonts w:ascii="Arial" w:eastAsia="Arial" w:hAnsi="Arial" w:cs="Arial"/>
          <w:i/>
          <w:sz w:val="18"/>
          <w:szCs w:val="18"/>
        </w:rPr>
        <w:t xml:space="preserve">ARTÍCULO 12. </w:t>
      </w:r>
      <w:r>
        <w:rPr>
          <w:rFonts w:ascii="Arial" w:eastAsia="Arial" w:hAnsi="Arial" w:cs="Arial"/>
          <w:b/>
          <w:i/>
          <w:sz w:val="18"/>
          <w:szCs w:val="18"/>
          <w:u w:val="single"/>
        </w:rPr>
        <w:t>COMPARECENCIA VIRTUAL</w:t>
      </w:r>
      <w:r>
        <w:rPr>
          <w:rFonts w:ascii="Arial" w:eastAsia="Arial" w:hAnsi="Arial" w:cs="Arial"/>
          <w:i/>
          <w:sz w:val="18"/>
          <w:szCs w:val="18"/>
        </w:rPr>
        <w:t xml:space="preserve">. Dentro de los </w:t>
      </w:r>
      <w:r>
        <w:rPr>
          <w:rFonts w:ascii="Arial" w:eastAsia="Arial" w:hAnsi="Arial" w:cs="Arial"/>
          <w:i/>
          <w:sz w:val="18"/>
          <w:szCs w:val="18"/>
          <w:u w:val="single"/>
        </w:rPr>
        <w:t>seis meses siguientes a la vigencia de esta ley</w:t>
      </w:r>
      <w:r>
        <w:rPr>
          <w:rFonts w:ascii="Arial" w:eastAsia="Arial" w:hAnsi="Arial" w:cs="Arial"/>
          <w:i/>
          <w:sz w:val="18"/>
          <w:szCs w:val="18"/>
        </w:rPr>
        <w:t xml:space="preserve">, quienes operen </w:t>
      </w:r>
      <w:r>
        <w:rPr>
          <w:rFonts w:ascii="Arial" w:eastAsia="Arial" w:hAnsi="Arial" w:cs="Arial"/>
          <w:b/>
          <w:i/>
          <w:sz w:val="18"/>
          <w:szCs w:val="18"/>
        </w:rPr>
        <w:t xml:space="preserve">sistemas automáticos y semiautomáticos para detectar </w:t>
      </w:r>
      <w:r>
        <w:rPr>
          <w:rFonts w:ascii="Arial" w:eastAsia="Arial" w:hAnsi="Arial" w:cs="Arial"/>
          <w:b/>
          <w:i/>
          <w:sz w:val="18"/>
          <w:szCs w:val="18"/>
          <w:u w:val="single"/>
        </w:rPr>
        <w:t>infracciones de tránsito</w:t>
      </w:r>
      <w:r>
        <w:rPr>
          <w:rFonts w:ascii="Arial" w:eastAsia="Arial" w:hAnsi="Arial" w:cs="Arial"/>
          <w:i/>
          <w:sz w:val="18"/>
          <w:szCs w:val="18"/>
        </w:rPr>
        <w:t xml:space="preserve">, implementará igualmente </w:t>
      </w:r>
      <w:r>
        <w:rPr>
          <w:rFonts w:ascii="Arial" w:eastAsia="Arial" w:hAnsi="Arial" w:cs="Arial"/>
          <w:b/>
          <w:i/>
          <w:sz w:val="18"/>
          <w:szCs w:val="18"/>
          <w:u w:val="single"/>
        </w:rPr>
        <w:t>mecanismos electrónicos que permitan la comparecencia a distancia del presunto infractor</w:t>
      </w:r>
      <w:r>
        <w:rPr>
          <w:rFonts w:ascii="Arial" w:eastAsia="Arial" w:hAnsi="Arial" w:cs="Arial"/>
          <w:i/>
          <w:sz w:val="18"/>
          <w:szCs w:val="18"/>
        </w:rPr>
        <w:t>.” (subraya y negrilla fuera de texto).</w:t>
      </w:r>
    </w:p>
    <w:p w14:paraId="007907B9" w14:textId="77777777" w:rsidR="00833F2F" w:rsidRDefault="00833F2F">
      <w:pPr>
        <w:spacing w:after="0" w:line="240" w:lineRule="auto"/>
        <w:rPr>
          <w:rFonts w:ascii="Arial" w:eastAsia="Arial" w:hAnsi="Arial" w:cs="Arial"/>
          <w:sz w:val="18"/>
          <w:szCs w:val="18"/>
        </w:rPr>
      </w:pPr>
    </w:p>
    <w:p w14:paraId="007907BA"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 xml:space="preserve">Nótese que comparecer, según la Real Academia Española significa: </w:t>
      </w:r>
    </w:p>
    <w:p w14:paraId="007907BB" w14:textId="77777777" w:rsidR="00833F2F" w:rsidRDefault="00833F2F">
      <w:pPr>
        <w:spacing w:after="0" w:line="240" w:lineRule="auto"/>
        <w:jc w:val="both"/>
        <w:rPr>
          <w:rFonts w:ascii="Arial" w:eastAsia="Arial" w:hAnsi="Arial" w:cs="Arial"/>
          <w:sz w:val="18"/>
          <w:szCs w:val="18"/>
        </w:rPr>
      </w:pPr>
    </w:p>
    <w:p w14:paraId="007907BC"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ab/>
        <w:t>“</w:t>
      </w:r>
      <w:r>
        <w:rPr>
          <w:rFonts w:ascii="Arial" w:eastAsia="Arial" w:hAnsi="Arial" w:cs="Arial"/>
          <w:i/>
          <w:sz w:val="18"/>
          <w:szCs w:val="18"/>
        </w:rPr>
        <w:t>Dicho de una persona: Presentarse ante una autoridad u otra persona</w:t>
      </w:r>
      <w:r>
        <w:rPr>
          <w:rFonts w:ascii="Arial" w:eastAsia="Arial" w:hAnsi="Arial" w:cs="Arial"/>
          <w:sz w:val="18"/>
          <w:szCs w:val="18"/>
        </w:rPr>
        <w:t>.”</w:t>
      </w:r>
    </w:p>
    <w:p w14:paraId="007907BD" w14:textId="77777777" w:rsidR="00833F2F" w:rsidRDefault="00833F2F">
      <w:pPr>
        <w:spacing w:after="0" w:line="240" w:lineRule="auto"/>
        <w:jc w:val="both"/>
        <w:rPr>
          <w:rFonts w:ascii="Arial" w:eastAsia="Arial" w:hAnsi="Arial" w:cs="Arial"/>
          <w:sz w:val="18"/>
          <w:szCs w:val="18"/>
        </w:rPr>
      </w:pPr>
    </w:p>
    <w:p w14:paraId="007907BE"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Dado lo anterior, y teniendo en cuenta que el comparendo fue impuesto por medios tecnológicos, el ordenamiento jurídico señala que la entidad debe garantizar la COMPARECENCIA VIRTUAL.</w:t>
      </w:r>
    </w:p>
    <w:p w14:paraId="007907BF" w14:textId="77777777" w:rsidR="00833F2F" w:rsidRDefault="00833F2F">
      <w:pPr>
        <w:spacing w:after="0" w:line="240" w:lineRule="auto"/>
        <w:jc w:val="both"/>
        <w:rPr>
          <w:rFonts w:ascii="Arial" w:eastAsia="Arial" w:hAnsi="Arial" w:cs="Arial"/>
          <w:color w:val="000000"/>
          <w:sz w:val="18"/>
          <w:szCs w:val="18"/>
        </w:rPr>
      </w:pPr>
    </w:p>
    <w:p w14:paraId="007907C0" w14:textId="77777777" w:rsidR="00833F2F" w:rsidRDefault="007E7FD2">
      <w:pP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ANTECEDENTES JURISPRUDENCIALES</w:t>
      </w:r>
    </w:p>
    <w:p w14:paraId="007907C1" w14:textId="77777777" w:rsidR="00833F2F" w:rsidRDefault="00833F2F">
      <w:pPr>
        <w:spacing w:after="0" w:line="240" w:lineRule="auto"/>
        <w:rPr>
          <w:rFonts w:ascii="Arial" w:eastAsia="Arial" w:hAnsi="Arial" w:cs="Arial"/>
          <w:color w:val="000000"/>
          <w:sz w:val="18"/>
          <w:szCs w:val="18"/>
        </w:rPr>
      </w:pPr>
    </w:p>
    <w:p w14:paraId="007907C2"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La Corte Constitucional estableció en sus sentencias Unificadoras SU354-2017 y SU113 de 2018 que:</w:t>
      </w:r>
    </w:p>
    <w:p w14:paraId="007907C3" w14:textId="77777777" w:rsidR="00833F2F" w:rsidRDefault="00833F2F">
      <w:pPr>
        <w:pBdr>
          <w:top w:val="nil"/>
          <w:left w:val="nil"/>
          <w:bottom w:val="nil"/>
          <w:right w:val="nil"/>
          <w:between w:val="nil"/>
        </w:pBdr>
        <w:spacing w:after="0" w:line="240" w:lineRule="auto"/>
        <w:jc w:val="both"/>
        <w:rPr>
          <w:rFonts w:ascii="Arial" w:eastAsia="Arial" w:hAnsi="Arial" w:cs="Arial"/>
          <w:color w:val="000000"/>
          <w:sz w:val="18"/>
          <w:szCs w:val="18"/>
        </w:rPr>
      </w:pPr>
    </w:p>
    <w:p w14:paraId="007907C4" w14:textId="77777777" w:rsidR="00833F2F" w:rsidRDefault="007E7FD2">
      <w:pPr>
        <w:pBdr>
          <w:top w:val="nil"/>
          <w:left w:val="nil"/>
          <w:bottom w:val="nil"/>
          <w:right w:val="nil"/>
          <w:between w:val="nil"/>
        </w:pBdr>
        <w:spacing w:after="0" w:line="240" w:lineRule="auto"/>
        <w:jc w:val="both"/>
        <w:rPr>
          <w:rFonts w:ascii="Arial" w:eastAsia="Arial" w:hAnsi="Arial" w:cs="Arial"/>
          <w:i/>
          <w:color w:val="000000"/>
          <w:sz w:val="18"/>
          <w:szCs w:val="18"/>
        </w:rPr>
      </w:pPr>
      <w:r>
        <w:rPr>
          <w:rFonts w:ascii="Arial" w:eastAsia="Arial" w:hAnsi="Arial" w:cs="Arial"/>
          <w:color w:val="000000"/>
          <w:sz w:val="18"/>
          <w:szCs w:val="18"/>
        </w:rPr>
        <w:tab/>
        <w:t>“</w:t>
      </w:r>
      <w:r>
        <w:rPr>
          <w:rFonts w:ascii="Arial" w:eastAsia="Arial" w:hAnsi="Arial" w:cs="Arial"/>
          <w:b/>
          <w:i/>
          <w:color w:val="000000"/>
          <w:sz w:val="18"/>
          <w:szCs w:val="18"/>
          <w:u w:val="single"/>
        </w:rPr>
        <w:t>PRECEDENTE JUDICIAL HORIZONTAL</w:t>
      </w:r>
      <w:r>
        <w:rPr>
          <w:rFonts w:ascii="Arial" w:eastAsia="Arial" w:hAnsi="Arial" w:cs="Arial"/>
          <w:i/>
          <w:color w:val="000000"/>
          <w:sz w:val="18"/>
          <w:szCs w:val="18"/>
        </w:rPr>
        <w:t xml:space="preserve"> Y VERTICAL-Alcance y </w:t>
      </w:r>
      <w:r>
        <w:rPr>
          <w:rFonts w:ascii="Arial" w:eastAsia="Arial" w:hAnsi="Arial" w:cs="Arial"/>
          <w:b/>
          <w:i/>
          <w:color w:val="000000"/>
          <w:sz w:val="18"/>
          <w:szCs w:val="18"/>
          <w:u w:val="single"/>
        </w:rPr>
        <w:t>carácter vinculante</w:t>
      </w:r>
      <w:r>
        <w:rPr>
          <w:rFonts w:ascii="Arial" w:eastAsia="Arial" w:hAnsi="Arial" w:cs="Arial"/>
          <w:i/>
          <w:color w:val="000000"/>
          <w:sz w:val="18"/>
          <w:szCs w:val="18"/>
        </w:rPr>
        <w:t xml:space="preserve"> </w:t>
      </w:r>
    </w:p>
    <w:p w14:paraId="007907C5" w14:textId="77777777" w:rsidR="00833F2F" w:rsidRDefault="007E7FD2">
      <w:pPr>
        <w:pBdr>
          <w:top w:val="nil"/>
          <w:left w:val="nil"/>
          <w:bottom w:val="nil"/>
          <w:right w:val="nil"/>
          <w:between w:val="nil"/>
        </w:pBdr>
        <w:spacing w:after="0" w:line="240" w:lineRule="auto"/>
        <w:ind w:left="708" w:right="566"/>
        <w:jc w:val="both"/>
        <w:rPr>
          <w:rFonts w:ascii="Arial" w:eastAsia="Arial" w:hAnsi="Arial" w:cs="Arial"/>
          <w:i/>
          <w:color w:val="000000"/>
          <w:sz w:val="18"/>
          <w:szCs w:val="18"/>
        </w:rPr>
      </w:pPr>
      <w:r>
        <w:rPr>
          <w:rFonts w:ascii="Arial" w:eastAsia="Arial" w:hAnsi="Arial" w:cs="Arial"/>
          <w:i/>
          <w:color w:val="000000"/>
          <w:sz w:val="18"/>
          <w:szCs w:val="18"/>
        </w:rPr>
        <w:t xml:space="preserve">Se puede clasificar el precedente en dos categorías: </w:t>
      </w:r>
      <w:r>
        <w:rPr>
          <w:rFonts w:ascii="Arial" w:eastAsia="Arial" w:hAnsi="Arial" w:cs="Arial"/>
          <w:b/>
          <w:i/>
          <w:color w:val="000000"/>
          <w:sz w:val="18"/>
          <w:szCs w:val="18"/>
          <w:u w:val="single"/>
        </w:rPr>
        <w:t>(i) el precedente horizontal, el cual hace referencia a las decisiones proferidas por autoridades del mismo nivel jerárquico o, incluso, por el mismo funcionario</w:t>
      </w:r>
      <w:r>
        <w:rPr>
          <w:rFonts w:ascii="Arial" w:eastAsia="Arial" w:hAnsi="Arial" w:cs="Arial"/>
          <w:i/>
          <w:color w:val="000000"/>
          <w:sz w:val="18"/>
          <w:szCs w:val="18"/>
        </w:rPr>
        <w:t xml:space="preserve">; (…). </w:t>
      </w:r>
      <w:r>
        <w:rPr>
          <w:rFonts w:ascii="Arial" w:eastAsia="Arial" w:hAnsi="Arial" w:cs="Arial"/>
          <w:i/>
          <w:color w:val="000000"/>
          <w:sz w:val="18"/>
          <w:szCs w:val="18"/>
          <w:u w:val="single"/>
        </w:rPr>
        <w:t>El precedente horizontal</w:t>
      </w:r>
      <w:r>
        <w:rPr>
          <w:rFonts w:ascii="Arial" w:eastAsia="Arial" w:hAnsi="Arial" w:cs="Arial"/>
          <w:i/>
          <w:color w:val="000000"/>
          <w:sz w:val="18"/>
          <w:szCs w:val="18"/>
        </w:rPr>
        <w:t xml:space="preserve"> tiene </w:t>
      </w:r>
      <w:r>
        <w:rPr>
          <w:rFonts w:ascii="Arial" w:eastAsia="Arial" w:hAnsi="Arial" w:cs="Arial"/>
          <w:b/>
          <w:i/>
          <w:color w:val="000000"/>
          <w:sz w:val="18"/>
          <w:szCs w:val="18"/>
          <w:u w:val="single"/>
        </w:rPr>
        <w:t>fuerza vinculante</w:t>
      </w:r>
      <w:r>
        <w:rPr>
          <w:rFonts w:ascii="Arial" w:eastAsia="Arial" w:hAnsi="Arial" w:cs="Arial"/>
          <w:i/>
          <w:color w:val="000000"/>
          <w:sz w:val="18"/>
          <w:szCs w:val="18"/>
        </w:rPr>
        <w:t xml:space="preserve">, atendiendo no solo a los principios de </w:t>
      </w:r>
      <w:r>
        <w:rPr>
          <w:rFonts w:ascii="Arial" w:eastAsia="Arial" w:hAnsi="Arial" w:cs="Arial"/>
          <w:b/>
          <w:i/>
          <w:color w:val="000000"/>
          <w:sz w:val="18"/>
          <w:szCs w:val="18"/>
          <w:u w:val="single"/>
        </w:rPr>
        <w:t>buena fe, seguridad jurídica y confianza legítima, sino al derecho a la igualdad que rige en nuestra Constitución</w:t>
      </w:r>
      <w:r>
        <w:rPr>
          <w:rFonts w:ascii="Arial" w:eastAsia="Arial" w:hAnsi="Arial" w:cs="Arial"/>
          <w:i/>
          <w:color w:val="000000"/>
          <w:sz w:val="18"/>
          <w:szCs w:val="18"/>
        </w:rPr>
        <w:t>.”</w:t>
      </w:r>
      <w:r>
        <w:rPr>
          <w:rFonts w:ascii="Arial" w:eastAsia="Arial" w:hAnsi="Arial" w:cs="Arial"/>
          <w:color w:val="000000"/>
          <w:sz w:val="18"/>
          <w:szCs w:val="18"/>
        </w:rPr>
        <w:t xml:space="preserve"> (Subraya y negrilla fuera de texto) </w:t>
      </w:r>
    </w:p>
    <w:p w14:paraId="007907C6" w14:textId="77777777" w:rsidR="00833F2F" w:rsidRDefault="00833F2F">
      <w:pPr>
        <w:pBdr>
          <w:top w:val="nil"/>
          <w:left w:val="nil"/>
          <w:bottom w:val="nil"/>
          <w:right w:val="nil"/>
          <w:between w:val="nil"/>
        </w:pBdr>
        <w:spacing w:after="0" w:line="240" w:lineRule="auto"/>
        <w:jc w:val="both"/>
        <w:rPr>
          <w:rFonts w:ascii="Arial" w:eastAsia="Arial" w:hAnsi="Arial" w:cs="Arial"/>
          <w:color w:val="000000"/>
          <w:sz w:val="18"/>
          <w:szCs w:val="18"/>
        </w:rPr>
      </w:pPr>
    </w:p>
    <w:p w14:paraId="007907C7"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Así, la Corte Constitucional respecto a la confianza legítima estableció en su sentencia T-453 de 2018, que:</w:t>
      </w:r>
    </w:p>
    <w:p w14:paraId="007907C8"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b/>
      </w:r>
    </w:p>
    <w:p w14:paraId="007907C9" w14:textId="77777777" w:rsidR="00833F2F" w:rsidRDefault="007E7FD2">
      <w:pPr>
        <w:pBdr>
          <w:top w:val="nil"/>
          <w:left w:val="nil"/>
          <w:bottom w:val="nil"/>
          <w:right w:val="nil"/>
          <w:between w:val="nil"/>
        </w:pBdr>
        <w:spacing w:after="0" w:line="240" w:lineRule="auto"/>
        <w:ind w:firstLine="708"/>
        <w:jc w:val="both"/>
        <w:rPr>
          <w:rFonts w:ascii="Arial" w:eastAsia="Arial" w:hAnsi="Arial" w:cs="Arial"/>
          <w:i/>
          <w:color w:val="000000"/>
          <w:sz w:val="18"/>
          <w:szCs w:val="18"/>
        </w:rPr>
      </w:pPr>
      <w:r>
        <w:rPr>
          <w:rFonts w:ascii="Arial" w:eastAsia="Arial" w:hAnsi="Arial" w:cs="Arial"/>
          <w:color w:val="000000"/>
          <w:sz w:val="18"/>
          <w:szCs w:val="18"/>
        </w:rPr>
        <w:t>“</w:t>
      </w:r>
      <w:r>
        <w:rPr>
          <w:rFonts w:ascii="Arial" w:eastAsia="Arial" w:hAnsi="Arial" w:cs="Arial"/>
          <w:i/>
          <w:color w:val="000000"/>
          <w:sz w:val="18"/>
          <w:szCs w:val="18"/>
        </w:rPr>
        <w:t>PRINCIPIO DE CONFIANZA LEGITIMA-Alcance</w:t>
      </w:r>
    </w:p>
    <w:p w14:paraId="007907CA" w14:textId="77777777" w:rsidR="00833F2F" w:rsidRDefault="007E7FD2">
      <w:pPr>
        <w:pBdr>
          <w:top w:val="nil"/>
          <w:left w:val="nil"/>
          <w:bottom w:val="nil"/>
          <w:right w:val="nil"/>
          <w:between w:val="nil"/>
        </w:pBdr>
        <w:spacing w:after="0" w:line="240" w:lineRule="auto"/>
        <w:ind w:left="708" w:right="566"/>
        <w:jc w:val="both"/>
        <w:rPr>
          <w:rFonts w:ascii="Arial" w:eastAsia="Arial" w:hAnsi="Arial" w:cs="Arial"/>
          <w:color w:val="000000"/>
          <w:sz w:val="18"/>
          <w:szCs w:val="18"/>
        </w:rPr>
      </w:pPr>
      <w:r>
        <w:rPr>
          <w:rFonts w:ascii="Arial" w:eastAsia="Arial" w:hAnsi="Arial" w:cs="Arial"/>
          <w:i/>
          <w:color w:val="000000"/>
          <w:sz w:val="18"/>
          <w:szCs w:val="18"/>
        </w:rPr>
        <w:t xml:space="preserve">El principio de </w:t>
      </w:r>
      <w:r>
        <w:rPr>
          <w:rFonts w:ascii="Arial" w:eastAsia="Arial" w:hAnsi="Arial" w:cs="Arial"/>
          <w:b/>
          <w:i/>
          <w:color w:val="000000"/>
          <w:sz w:val="18"/>
          <w:szCs w:val="18"/>
          <w:u w:val="single"/>
        </w:rPr>
        <w:t>confianza legítima</w:t>
      </w:r>
      <w:r>
        <w:rPr>
          <w:rFonts w:ascii="Arial" w:eastAsia="Arial" w:hAnsi="Arial" w:cs="Arial"/>
          <w:i/>
          <w:color w:val="000000"/>
          <w:sz w:val="18"/>
          <w:szCs w:val="18"/>
        </w:rPr>
        <w:t xml:space="preserve"> funciona entonces como un </w:t>
      </w:r>
      <w:r>
        <w:rPr>
          <w:rFonts w:ascii="Arial" w:eastAsia="Arial" w:hAnsi="Arial" w:cs="Arial"/>
          <w:b/>
          <w:i/>
          <w:color w:val="000000"/>
          <w:sz w:val="18"/>
          <w:szCs w:val="18"/>
          <w:u w:val="single"/>
        </w:rPr>
        <w:t>límite a las actividades de las autoridades</w:t>
      </w:r>
      <w:r>
        <w:rPr>
          <w:rFonts w:ascii="Arial" w:eastAsia="Arial" w:hAnsi="Arial" w:cs="Arial"/>
          <w:i/>
          <w:color w:val="000000"/>
          <w:sz w:val="18"/>
          <w:szCs w:val="18"/>
        </w:rPr>
        <w:t xml:space="preserve">, que pretende hacerle frente a eventuales modificaciones intempestivas en su manera tradicional de proceder, situación que además puede poner en riesgo el principio de seguridad jurídica. Se trata pues, de un ideal ético que es </w:t>
      </w:r>
      <w:r>
        <w:rPr>
          <w:rFonts w:ascii="Arial" w:eastAsia="Arial" w:hAnsi="Arial" w:cs="Arial"/>
          <w:b/>
          <w:i/>
          <w:color w:val="000000"/>
          <w:sz w:val="18"/>
          <w:szCs w:val="18"/>
          <w:u w:val="single"/>
        </w:rPr>
        <w:t>jurídicamente exigible</w:t>
      </w:r>
      <w:r>
        <w:rPr>
          <w:rFonts w:ascii="Arial" w:eastAsia="Arial" w:hAnsi="Arial" w:cs="Arial"/>
          <w:i/>
          <w:color w:val="000000"/>
          <w:sz w:val="18"/>
          <w:szCs w:val="18"/>
        </w:rPr>
        <w:t xml:space="preserve">. Por lo tanto, esa confianza que los ciudadanos tienen frente a la estabilidad que se espera de los entes estatales, </w:t>
      </w:r>
      <w:r>
        <w:rPr>
          <w:rFonts w:ascii="Arial" w:eastAsia="Arial" w:hAnsi="Arial" w:cs="Arial"/>
          <w:i/>
          <w:color w:val="000000"/>
          <w:sz w:val="18"/>
          <w:szCs w:val="18"/>
          <w:u w:val="single"/>
        </w:rPr>
        <w:t>debe ser respetada y protegida</w:t>
      </w:r>
      <w:r>
        <w:rPr>
          <w:rFonts w:ascii="Arial" w:eastAsia="Arial" w:hAnsi="Arial" w:cs="Arial"/>
          <w:b/>
          <w:i/>
          <w:color w:val="000000"/>
          <w:sz w:val="18"/>
          <w:szCs w:val="18"/>
          <w:u w:val="single"/>
        </w:rPr>
        <w:t xml:space="preserve"> por el juez constitucional</w:t>
      </w:r>
      <w:r>
        <w:rPr>
          <w:rFonts w:ascii="Arial" w:eastAsia="Arial" w:hAnsi="Arial" w:cs="Arial"/>
          <w:i/>
          <w:color w:val="000000"/>
          <w:sz w:val="18"/>
          <w:szCs w:val="18"/>
        </w:rPr>
        <w:t xml:space="preserve">” </w:t>
      </w:r>
      <w:r>
        <w:rPr>
          <w:rFonts w:ascii="Arial" w:eastAsia="Arial" w:hAnsi="Arial" w:cs="Arial"/>
          <w:color w:val="000000"/>
          <w:sz w:val="18"/>
          <w:szCs w:val="18"/>
        </w:rPr>
        <w:t>(Subraya y negrilla fuera de texto) </w:t>
      </w:r>
    </w:p>
    <w:p w14:paraId="007907CB" w14:textId="77777777" w:rsidR="00833F2F" w:rsidRDefault="00833F2F">
      <w:pPr>
        <w:spacing w:after="0" w:line="240" w:lineRule="auto"/>
        <w:jc w:val="both"/>
        <w:rPr>
          <w:rFonts w:ascii="Arial" w:eastAsia="Arial" w:hAnsi="Arial" w:cs="Arial"/>
          <w:color w:val="000000"/>
          <w:sz w:val="18"/>
          <w:szCs w:val="18"/>
        </w:rPr>
      </w:pPr>
    </w:p>
    <w:p w14:paraId="007907CC"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Por lo antes expuesto, rogamos al juez aplique el precedente a continuación detallado con el fin de amparar los derechos aquí invocados así como para proteger principios tan importantes como la BUENA FE, CONFIANZA LEGÍTIMA y SEGURIDAD JURÍDICA:</w:t>
      </w:r>
    </w:p>
    <w:p w14:paraId="007907CD" w14:textId="77777777" w:rsidR="00833F2F" w:rsidRPr="00852A5B" w:rsidRDefault="007E7FD2">
      <w:pPr>
        <w:spacing w:after="0" w:line="240" w:lineRule="auto"/>
        <w:jc w:val="both"/>
        <w:rPr>
          <w:rFonts w:ascii="Arial" w:eastAsia="Arial" w:hAnsi="Arial" w:cs="Arial"/>
          <w:color w:val="000000"/>
          <w:sz w:val="18"/>
          <w:szCs w:val="18"/>
          <w:lang w:val="en-US"/>
        </w:rPr>
      </w:pPr>
      <w:r w:rsidRPr="00852A5B">
        <w:rPr>
          <w:rFonts w:ascii="Arial" w:eastAsia="Arial" w:hAnsi="Arial" w:cs="Arial"/>
          <w:color w:val="FF0000"/>
          <w:sz w:val="18"/>
          <w:szCs w:val="18"/>
          <w:lang w:val="en-US"/>
        </w:rPr>
        <w:t xml:space="preserve">{%p if </w:t>
      </w:r>
      <w:proofErr w:type="spellStart"/>
      <w:r w:rsidRPr="00852A5B">
        <w:rPr>
          <w:rFonts w:ascii="Arial" w:eastAsia="Arial" w:hAnsi="Arial" w:cs="Arial"/>
          <w:color w:val="FF0000"/>
          <w:sz w:val="18"/>
          <w:szCs w:val="18"/>
          <w:lang w:val="en-US"/>
        </w:rPr>
        <w:t>sancionatory_resolution</w:t>
      </w:r>
      <w:proofErr w:type="spellEnd"/>
      <w:r w:rsidRPr="00852A5B">
        <w:rPr>
          <w:rFonts w:ascii="Arial" w:eastAsia="Arial" w:hAnsi="Arial" w:cs="Arial"/>
          <w:color w:val="FF0000"/>
          <w:sz w:val="18"/>
          <w:szCs w:val="18"/>
          <w:lang w:val="en-US"/>
        </w:rPr>
        <w:t xml:space="preserve"> == True %}</w:t>
      </w:r>
    </w:p>
    <w:p w14:paraId="007907CE" w14:textId="77777777" w:rsidR="00833F2F" w:rsidRPr="00852A5B" w:rsidRDefault="00833F2F">
      <w:pPr>
        <w:spacing w:after="0" w:line="240" w:lineRule="auto"/>
        <w:jc w:val="both"/>
        <w:rPr>
          <w:rFonts w:ascii="Arial" w:eastAsia="Arial" w:hAnsi="Arial" w:cs="Arial"/>
          <w:color w:val="000000"/>
          <w:sz w:val="18"/>
          <w:szCs w:val="18"/>
          <w:lang w:val="en-US"/>
        </w:rPr>
      </w:pPr>
    </w:p>
    <w:p w14:paraId="007907C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Tutela No. 2021 – 00175</w:t>
      </w:r>
    </w:p>
    <w:p w14:paraId="007907D0" w14:textId="77777777" w:rsidR="00833F2F" w:rsidRDefault="00833F2F">
      <w:pPr>
        <w:spacing w:after="0" w:line="240" w:lineRule="auto"/>
        <w:jc w:val="both"/>
        <w:rPr>
          <w:rFonts w:ascii="Arial" w:eastAsia="Arial" w:hAnsi="Arial" w:cs="Arial"/>
          <w:color w:val="000000"/>
          <w:sz w:val="18"/>
          <w:szCs w:val="18"/>
        </w:rPr>
      </w:pPr>
    </w:p>
    <w:p w14:paraId="007907D1"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57" wp14:editId="00790858">
            <wp:extent cx="3943991" cy="589948"/>
            <wp:effectExtent l="0" t="0" r="0" b="0"/>
            <wp:docPr id="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3943991" cy="589948"/>
                    </a:xfrm>
                    <a:prstGeom prst="rect">
                      <a:avLst/>
                    </a:prstGeom>
                    <a:ln/>
                  </pic:spPr>
                </pic:pic>
              </a:graphicData>
            </a:graphic>
          </wp:inline>
        </w:drawing>
      </w:r>
    </w:p>
    <w:p w14:paraId="007907D2"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59" wp14:editId="0079085A">
            <wp:extent cx="3717855" cy="956597"/>
            <wp:effectExtent l="0" t="0" r="0" b="0"/>
            <wp:docPr id="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717855" cy="956597"/>
                    </a:xfrm>
                    <a:prstGeom prst="rect">
                      <a:avLst/>
                    </a:prstGeom>
                    <a:ln/>
                  </pic:spPr>
                </pic:pic>
              </a:graphicData>
            </a:graphic>
          </wp:inline>
        </w:drawing>
      </w:r>
    </w:p>
    <w:p w14:paraId="007907D3"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lastRenderedPageBreak/>
        <w:drawing>
          <wp:inline distT="0" distB="0" distL="0" distR="0" wp14:anchorId="0079085B" wp14:editId="0079085C">
            <wp:extent cx="3725345" cy="943771"/>
            <wp:effectExtent l="0" t="0" r="0" b="0"/>
            <wp:docPr id="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725345" cy="943771"/>
                    </a:xfrm>
                    <a:prstGeom prst="rect">
                      <a:avLst/>
                    </a:prstGeom>
                    <a:ln/>
                  </pic:spPr>
                </pic:pic>
              </a:graphicData>
            </a:graphic>
          </wp:inline>
        </w:drawing>
      </w:r>
    </w:p>
    <w:p w14:paraId="007907D4"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5D" wp14:editId="0079085E">
            <wp:extent cx="3697734" cy="348938"/>
            <wp:effectExtent l="0" t="0" r="0" b="0"/>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697734" cy="348938"/>
                    </a:xfrm>
                    <a:prstGeom prst="rect">
                      <a:avLst/>
                    </a:prstGeom>
                    <a:ln/>
                  </pic:spPr>
                </pic:pic>
              </a:graphicData>
            </a:graphic>
          </wp:inline>
        </w:drawing>
      </w:r>
    </w:p>
    <w:p w14:paraId="007907D5" w14:textId="77777777" w:rsidR="00833F2F" w:rsidRDefault="007E7FD2">
      <w:pPr>
        <w:spacing w:after="0" w:line="240" w:lineRule="auto"/>
        <w:jc w:val="center"/>
      </w:pPr>
      <w:r>
        <w:rPr>
          <w:rFonts w:ascii="Arial" w:eastAsia="Arial" w:hAnsi="Arial" w:cs="Arial"/>
          <w:noProof/>
          <w:color w:val="000000"/>
          <w:sz w:val="18"/>
          <w:szCs w:val="18"/>
        </w:rPr>
        <w:drawing>
          <wp:inline distT="0" distB="0" distL="0" distR="0" wp14:anchorId="0079085F" wp14:editId="00790860">
            <wp:extent cx="3690530" cy="763328"/>
            <wp:effectExtent l="0" t="0" r="0" b="0"/>
            <wp:docPr id="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3690530" cy="763328"/>
                    </a:xfrm>
                    <a:prstGeom prst="rect">
                      <a:avLst/>
                    </a:prstGeom>
                    <a:ln/>
                  </pic:spPr>
                </pic:pic>
              </a:graphicData>
            </a:graphic>
          </wp:inline>
        </w:drawing>
      </w:r>
      <w:r>
        <w:t xml:space="preserve"> </w:t>
      </w:r>
      <w:r>
        <w:rPr>
          <w:rFonts w:ascii="Arial" w:eastAsia="Arial" w:hAnsi="Arial" w:cs="Arial"/>
          <w:noProof/>
          <w:color w:val="000000"/>
          <w:sz w:val="18"/>
          <w:szCs w:val="18"/>
        </w:rPr>
        <w:drawing>
          <wp:inline distT="0" distB="0" distL="0" distR="0" wp14:anchorId="00790861" wp14:editId="00790862">
            <wp:extent cx="3709820" cy="384078"/>
            <wp:effectExtent l="0" t="0" r="0" b="0"/>
            <wp:docPr id="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3709820" cy="384078"/>
                    </a:xfrm>
                    <a:prstGeom prst="rect">
                      <a:avLst/>
                    </a:prstGeom>
                    <a:ln/>
                  </pic:spPr>
                </pic:pic>
              </a:graphicData>
            </a:graphic>
          </wp:inline>
        </w:drawing>
      </w:r>
    </w:p>
    <w:p w14:paraId="007907D6"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63" wp14:editId="00790864">
            <wp:extent cx="3651648" cy="838334"/>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3651648" cy="838334"/>
                    </a:xfrm>
                    <a:prstGeom prst="rect">
                      <a:avLst/>
                    </a:prstGeom>
                    <a:ln/>
                  </pic:spPr>
                </pic:pic>
              </a:graphicData>
            </a:graphic>
          </wp:inline>
        </w:drawing>
      </w:r>
    </w:p>
    <w:p w14:paraId="007907D7" w14:textId="77777777" w:rsidR="00833F2F" w:rsidRDefault="00833F2F">
      <w:pPr>
        <w:spacing w:after="0" w:line="240" w:lineRule="auto"/>
        <w:jc w:val="center"/>
        <w:rPr>
          <w:rFonts w:ascii="Arial" w:eastAsia="Arial" w:hAnsi="Arial" w:cs="Arial"/>
          <w:color w:val="000000"/>
          <w:sz w:val="18"/>
          <w:szCs w:val="18"/>
        </w:rPr>
      </w:pPr>
    </w:p>
    <w:p w14:paraId="007907D8" w14:textId="77777777" w:rsidR="00833F2F" w:rsidRDefault="00833F2F">
      <w:pPr>
        <w:spacing w:after="0" w:line="240" w:lineRule="auto"/>
        <w:jc w:val="both"/>
        <w:rPr>
          <w:rFonts w:ascii="Arial" w:eastAsia="Arial" w:hAnsi="Arial" w:cs="Arial"/>
          <w:color w:val="000000"/>
          <w:sz w:val="18"/>
          <w:szCs w:val="18"/>
        </w:rPr>
      </w:pPr>
    </w:p>
    <w:p w14:paraId="007907D9"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Tutela No. 2021 – 00148</w:t>
      </w:r>
    </w:p>
    <w:p w14:paraId="007907DA" w14:textId="77777777" w:rsidR="00833F2F" w:rsidRDefault="00833F2F">
      <w:pPr>
        <w:spacing w:after="0" w:line="240" w:lineRule="auto"/>
        <w:jc w:val="both"/>
        <w:rPr>
          <w:rFonts w:ascii="Arial" w:eastAsia="Arial" w:hAnsi="Arial" w:cs="Arial"/>
          <w:color w:val="000000"/>
          <w:sz w:val="18"/>
          <w:szCs w:val="18"/>
        </w:rPr>
      </w:pPr>
    </w:p>
    <w:p w14:paraId="007907DB"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65" wp14:editId="00790866">
            <wp:extent cx="3708965" cy="1167497"/>
            <wp:effectExtent l="0" t="0" r="0" b="0"/>
            <wp:docPr id="9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3708965" cy="1167497"/>
                    </a:xfrm>
                    <a:prstGeom prst="rect">
                      <a:avLst/>
                    </a:prstGeom>
                    <a:ln/>
                  </pic:spPr>
                </pic:pic>
              </a:graphicData>
            </a:graphic>
          </wp:inline>
        </w:drawing>
      </w:r>
    </w:p>
    <w:p w14:paraId="007907DC"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67" wp14:editId="00790868">
            <wp:extent cx="3675794" cy="610553"/>
            <wp:effectExtent l="0" t="0" r="0" b="0"/>
            <wp:docPr id="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3675794" cy="610553"/>
                    </a:xfrm>
                    <a:prstGeom prst="rect">
                      <a:avLst/>
                    </a:prstGeom>
                    <a:ln/>
                  </pic:spPr>
                </pic:pic>
              </a:graphicData>
            </a:graphic>
          </wp:inline>
        </w:drawing>
      </w:r>
    </w:p>
    <w:p w14:paraId="007907DD" w14:textId="77777777" w:rsidR="00833F2F" w:rsidRDefault="00833F2F">
      <w:pPr>
        <w:spacing w:after="0" w:line="240" w:lineRule="auto"/>
        <w:jc w:val="both"/>
        <w:rPr>
          <w:rFonts w:ascii="Arial" w:eastAsia="Arial" w:hAnsi="Arial" w:cs="Arial"/>
          <w:color w:val="000000"/>
          <w:sz w:val="18"/>
          <w:szCs w:val="18"/>
        </w:rPr>
      </w:pPr>
    </w:p>
    <w:p w14:paraId="007907DE"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Tutela No. 2021 – 045</w:t>
      </w:r>
    </w:p>
    <w:p w14:paraId="007907DF" w14:textId="77777777" w:rsidR="00833F2F" w:rsidRDefault="00833F2F">
      <w:pPr>
        <w:spacing w:after="0" w:line="240" w:lineRule="auto"/>
        <w:jc w:val="both"/>
        <w:rPr>
          <w:rFonts w:ascii="Arial" w:eastAsia="Arial" w:hAnsi="Arial" w:cs="Arial"/>
          <w:sz w:val="18"/>
          <w:szCs w:val="18"/>
        </w:rPr>
      </w:pPr>
    </w:p>
    <w:p w14:paraId="007907E0"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69" wp14:editId="0079086A">
            <wp:extent cx="3668926" cy="631414"/>
            <wp:effectExtent l="0" t="0" r="0" b="0"/>
            <wp:docPr id="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3668926" cy="631414"/>
                    </a:xfrm>
                    <a:prstGeom prst="rect">
                      <a:avLst/>
                    </a:prstGeom>
                    <a:ln/>
                  </pic:spPr>
                </pic:pic>
              </a:graphicData>
            </a:graphic>
          </wp:inline>
        </w:drawing>
      </w:r>
    </w:p>
    <w:p w14:paraId="007907E1"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6B" wp14:editId="0079086C">
            <wp:extent cx="3590210" cy="850633"/>
            <wp:effectExtent l="0" t="0" r="0" b="0"/>
            <wp:docPr id="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3590210" cy="850633"/>
                    </a:xfrm>
                    <a:prstGeom prst="rect">
                      <a:avLst/>
                    </a:prstGeom>
                    <a:ln/>
                  </pic:spPr>
                </pic:pic>
              </a:graphicData>
            </a:graphic>
          </wp:inline>
        </w:drawing>
      </w:r>
    </w:p>
    <w:p w14:paraId="007907E2" w14:textId="77777777" w:rsidR="00833F2F" w:rsidRDefault="00833F2F">
      <w:pPr>
        <w:spacing w:after="0" w:line="240" w:lineRule="auto"/>
        <w:jc w:val="both"/>
        <w:rPr>
          <w:rFonts w:ascii="Arial" w:eastAsia="Arial" w:hAnsi="Arial" w:cs="Arial"/>
          <w:sz w:val="18"/>
          <w:szCs w:val="18"/>
        </w:rPr>
      </w:pPr>
    </w:p>
    <w:p w14:paraId="007907E3" w14:textId="77777777" w:rsidR="00833F2F" w:rsidRDefault="007E7FD2">
      <w:pPr>
        <w:spacing w:after="0" w:line="240" w:lineRule="auto"/>
        <w:jc w:val="both"/>
        <w:rPr>
          <w:rFonts w:ascii="Arial" w:eastAsia="Arial" w:hAnsi="Arial" w:cs="Arial"/>
          <w:sz w:val="18"/>
          <w:szCs w:val="18"/>
        </w:rPr>
      </w:pPr>
      <w:r>
        <w:rPr>
          <w:rFonts w:ascii="Arial" w:eastAsia="Arial" w:hAnsi="Arial" w:cs="Arial"/>
          <w:sz w:val="18"/>
          <w:szCs w:val="18"/>
        </w:rPr>
        <w:t xml:space="preserve">Dado lo anterior, </w:t>
      </w:r>
      <w:r>
        <w:rPr>
          <w:rFonts w:ascii="Arial" w:eastAsia="Arial" w:hAnsi="Arial" w:cs="Arial"/>
          <w:color w:val="000000"/>
          <w:sz w:val="18"/>
          <w:szCs w:val="18"/>
        </w:rPr>
        <w:t>la entidad de movilidad profirió la resolución 58 del 3 de marzo de 2021 donde resolvió:</w:t>
      </w:r>
    </w:p>
    <w:p w14:paraId="007907E4" w14:textId="77777777" w:rsidR="00833F2F" w:rsidRDefault="00833F2F">
      <w:pPr>
        <w:spacing w:after="0" w:line="240" w:lineRule="auto"/>
        <w:jc w:val="both"/>
        <w:rPr>
          <w:rFonts w:ascii="Arial" w:eastAsia="Arial" w:hAnsi="Arial" w:cs="Arial"/>
          <w:sz w:val="18"/>
          <w:szCs w:val="18"/>
        </w:rPr>
      </w:pPr>
    </w:p>
    <w:p w14:paraId="007907E5"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color w:val="000000"/>
          <w:sz w:val="18"/>
          <w:szCs w:val="18"/>
        </w:rPr>
        <w:lastRenderedPageBreak/>
        <w:drawing>
          <wp:inline distT="0" distB="0" distL="0" distR="0" wp14:anchorId="0079086D" wp14:editId="0079086E">
            <wp:extent cx="3757428" cy="471486"/>
            <wp:effectExtent l="0" t="0" r="0" b="0"/>
            <wp:docPr id="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3757428" cy="471486"/>
                    </a:xfrm>
                    <a:prstGeom prst="rect">
                      <a:avLst/>
                    </a:prstGeom>
                    <a:ln/>
                  </pic:spPr>
                </pic:pic>
              </a:graphicData>
            </a:graphic>
          </wp:inline>
        </w:drawing>
      </w:r>
    </w:p>
    <w:p w14:paraId="007907E6" w14:textId="77777777" w:rsidR="00833F2F" w:rsidRDefault="00833F2F">
      <w:pPr>
        <w:spacing w:after="0" w:line="240" w:lineRule="auto"/>
        <w:rPr>
          <w:rFonts w:ascii="Arial" w:eastAsia="Arial" w:hAnsi="Arial" w:cs="Arial"/>
          <w:sz w:val="18"/>
          <w:szCs w:val="18"/>
        </w:rPr>
      </w:pPr>
    </w:p>
    <w:p w14:paraId="007907E7" w14:textId="77777777" w:rsidR="00833F2F" w:rsidRDefault="007E7FD2">
      <w:pPr>
        <w:spacing w:after="0" w:line="240" w:lineRule="auto"/>
        <w:rPr>
          <w:rFonts w:ascii="Arial" w:eastAsia="Arial" w:hAnsi="Arial" w:cs="Arial"/>
          <w:color w:val="000000"/>
          <w:sz w:val="18"/>
          <w:szCs w:val="18"/>
        </w:rPr>
      </w:pPr>
      <w:r>
        <w:rPr>
          <w:rFonts w:ascii="Arial" w:eastAsia="Arial" w:hAnsi="Arial" w:cs="Arial"/>
          <w:sz w:val="18"/>
          <w:szCs w:val="18"/>
        </w:rPr>
        <w:t xml:space="preserve">Tutela </w:t>
      </w:r>
      <w:r>
        <w:rPr>
          <w:rFonts w:ascii="Arial" w:eastAsia="Arial" w:hAnsi="Arial" w:cs="Arial"/>
          <w:color w:val="000000"/>
          <w:sz w:val="18"/>
          <w:szCs w:val="18"/>
        </w:rPr>
        <w:t>No. 2021 – 00161</w:t>
      </w:r>
    </w:p>
    <w:p w14:paraId="007907E8" w14:textId="77777777" w:rsidR="00833F2F" w:rsidRDefault="00833F2F">
      <w:pPr>
        <w:spacing w:after="0" w:line="240" w:lineRule="auto"/>
        <w:rPr>
          <w:rFonts w:ascii="Arial" w:eastAsia="Arial" w:hAnsi="Arial" w:cs="Arial"/>
          <w:color w:val="000000"/>
          <w:sz w:val="18"/>
          <w:szCs w:val="18"/>
        </w:rPr>
      </w:pPr>
    </w:p>
    <w:p w14:paraId="007907E9"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sz w:val="18"/>
          <w:szCs w:val="18"/>
        </w:rPr>
        <w:drawing>
          <wp:inline distT="0" distB="0" distL="0" distR="0" wp14:anchorId="0079086F" wp14:editId="00790870">
            <wp:extent cx="3662919" cy="1744011"/>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662919" cy="1744011"/>
                    </a:xfrm>
                    <a:prstGeom prst="rect">
                      <a:avLst/>
                    </a:prstGeom>
                    <a:ln/>
                  </pic:spPr>
                </pic:pic>
              </a:graphicData>
            </a:graphic>
          </wp:inline>
        </w:drawing>
      </w:r>
    </w:p>
    <w:p w14:paraId="007907EA" w14:textId="77777777" w:rsidR="00833F2F" w:rsidRDefault="00833F2F">
      <w:pPr>
        <w:spacing w:after="0" w:line="240" w:lineRule="auto"/>
        <w:jc w:val="both"/>
        <w:rPr>
          <w:rFonts w:ascii="Arial" w:eastAsia="Arial" w:hAnsi="Arial" w:cs="Arial"/>
          <w:sz w:val="18"/>
          <w:szCs w:val="18"/>
        </w:rPr>
      </w:pPr>
    </w:p>
    <w:p w14:paraId="007907EB"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Dado lo anterior, la secretaria de movilidad profirió la resolución 4152.0.21-001235 en la cual resolvió:</w:t>
      </w:r>
    </w:p>
    <w:p w14:paraId="007907EC" w14:textId="77777777" w:rsidR="00833F2F" w:rsidRDefault="00833F2F">
      <w:pPr>
        <w:spacing w:after="0" w:line="240" w:lineRule="auto"/>
        <w:jc w:val="both"/>
        <w:rPr>
          <w:rFonts w:ascii="Arial" w:eastAsia="Arial" w:hAnsi="Arial" w:cs="Arial"/>
          <w:color w:val="000000"/>
          <w:sz w:val="18"/>
          <w:szCs w:val="18"/>
        </w:rPr>
      </w:pPr>
    </w:p>
    <w:p w14:paraId="007907ED"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sz w:val="18"/>
          <w:szCs w:val="18"/>
        </w:rPr>
        <w:drawing>
          <wp:inline distT="0" distB="0" distL="0" distR="0" wp14:anchorId="00790871" wp14:editId="00790872">
            <wp:extent cx="3637804" cy="1716823"/>
            <wp:effectExtent l="0" t="0" r="0" b="0"/>
            <wp:docPr id="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3637804" cy="1716823"/>
                    </a:xfrm>
                    <a:prstGeom prst="rect">
                      <a:avLst/>
                    </a:prstGeom>
                    <a:ln/>
                  </pic:spPr>
                </pic:pic>
              </a:graphicData>
            </a:graphic>
          </wp:inline>
        </w:drawing>
      </w:r>
    </w:p>
    <w:p w14:paraId="007907EE" w14:textId="77777777" w:rsidR="00833F2F" w:rsidRDefault="00833F2F">
      <w:pPr>
        <w:spacing w:after="0" w:line="240" w:lineRule="auto"/>
        <w:jc w:val="both"/>
        <w:rPr>
          <w:rFonts w:ascii="Arial" w:eastAsia="Arial" w:hAnsi="Arial" w:cs="Arial"/>
          <w:sz w:val="18"/>
          <w:szCs w:val="18"/>
        </w:rPr>
      </w:pPr>
    </w:p>
    <w:p w14:paraId="007907E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Tutela No. 2021 – 0036</w:t>
      </w:r>
    </w:p>
    <w:p w14:paraId="007907F0" w14:textId="77777777" w:rsidR="00833F2F" w:rsidRDefault="00833F2F">
      <w:pPr>
        <w:spacing w:after="0" w:line="240" w:lineRule="auto"/>
        <w:jc w:val="both"/>
        <w:rPr>
          <w:rFonts w:ascii="Arial" w:eastAsia="Arial" w:hAnsi="Arial" w:cs="Arial"/>
          <w:color w:val="000000"/>
          <w:sz w:val="18"/>
          <w:szCs w:val="18"/>
        </w:rPr>
      </w:pPr>
    </w:p>
    <w:p w14:paraId="007907F1"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sz w:val="18"/>
          <w:szCs w:val="18"/>
        </w:rPr>
        <w:drawing>
          <wp:inline distT="0" distB="0" distL="0" distR="0" wp14:anchorId="00790873" wp14:editId="00790874">
            <wp:extent cx="3487695" cy="1778968"/>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487695" cy="1778968"/>
                    </a:xfrm>
                    <a:prstGeom prst="rect">
                      <a:avLst/>
                    </a:prstGeom>
                    <a:ln/>
                  </pic:spPr>
                </pic:pic>
              </a:graphicData>
            </a:graphic>
          </wp:inline>
        </w:drawing>
      </w:r>
    </w:p>
    <w:p w14:paraId="007907F2" w14:textId="77777777" w:rsidR="00833F2F" w:rsidRDefault="00833F2F">
      <w:pPr>
        <w:spacing w:after="0" w:line="240" w:lineRule="auto"/>
        <w:jc w:val="center"/>
        <w:rPr>
          <w:rFonts w:ascii="Arial" w:eastAsia="Arial" w:hAnsi="Arial" w:cs="Arial"/>
          <w:sz w:val="18"/>
          <w:szCs w:val="18"/>
        </w:rPr>
      </w:pPr>
    </w:p>
    <w:p w14:paraId="007907F3"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Dado lo anterior, la secretaria de movilidad profirió la resolución 56 del 23 de abril de 2021 en la cual resolvió:</w:t>
      </w:r>
    </w:p>
    <w:p w14:paraId="007907F4" w14:textId="77777777" w:rsidR="00833F2F" w:rsidRDefault="00833F2F">
      <w:pPr>
        <w:spacing w:after="0" w:line="240" w:lineRule="auto"/>
        <w:jc w:val="center"/>
        <w:rPr>
          <w:rFonts w:ascii="Arial" w:eastAsia="Arial" w:hAnsi="Arial" w:cs="Arial"/>
          <w:sz w:val="18"/>
          <w:szCs w:val="18"/>
        </w:rPr>
      </w:pPr>
    </w:p>
    <w:p w14:paraId="007907F5" w14:textId="77777777" w:rsidR="00833F2F" w:rsidRDefault="007E7FD2">
      <w:pPr>
        <w:spacing w:after="0" w:line="240" w:lineRule="auto"/>
        <w:jc w:val="center"/>
        <w:rPr>
          <w:rFonts w:ascii="Arial" w:eastAsia="Arial" w:hAnsi="Arial" w:cs="Arial"/>
          <w:sz w:val="18"/>
          <w:szCs w:val="18"/>
        </w:rPr>
      </w:pPr>
      <w:r>
        <w:rPr>
          <w:rFonts w:ascii="Arial" w:eastAsia="Arial" w:hAnsi="Arial" w:cs="Arial"/>
          <w:noProof/>
          <w:sz w:val="18"/>
          <w:szCs w:val="18"/>
        </w:rPr>
        <w:drawing>
          <wp:inline distT="0" distB="0" distL="0" distR="0" wp14:anchorId="00790875" wp14:editId="00790876">
            <wp:extent cx="3532784" cy="540430"/>
            <wp:effectExtent l="0" t="0" r="0" 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532784" cy="540430"/>
                    </a:xfrm>
                    <a:prstGeom prst="rect">
                      <a:avLst/>
                    </a:prstGeom>
                    <a:ln/>
                  </pic:spPr>
                </pic:pic>
              </a:graphicData>
            </a:graphic>
          </wp:inline>
        </w:drawing>
      </w:r>
    </w:p>
    <w:p w14:paraId="007907F6" w14:textId="77777777" w:rsidR="00833F2F" w:rsidRDefault="00833F2F">
      <w:pPr>
        <w:spacing w:after="0" w:line="240" w:lineRule="auto"/>
        <w:jc w:val="center"/>
        <w:rPr>
          <w:rFonts w:ascii="Arial" w:eastAsia="Arial" w:hAnsi="Arial" w:cs="Arial"/>
          <w:sz w:val="18"/>
          <w:szCs w:val="18"/>
        </w:rPr>
      </w:pPr>
    </w:p>
    <w:p w14:paraId="007907F7" w14:textId="77777777" w:rsidR="00833F2F" w:rsidRDefault="007E7FD2">
      <w:pPr>
        <w:spacing w:after="0" w:line="240" w:lineRule="auto"/>
        <w:jc w:val="both"/>
        <w:rPr>
          <w:rFonts w:ascii="Arial" w:eastAsia="Arial" w:hAnsi="Arial" w:cs="Arial"/>
          <w:sz w:val="18"/>
          <w:szCs w:val="18"/>
        </w:rPr>
      </w:pPr>
      <w:r>
        <w:rPr>
          <w:rFonts w:ascii="Arial" w:eastAsia="Arial" w:hAnsi="Arial" w:cs="Arial"/>
          <w:color w:val="000000"/>
          <w:sz w:val="18"/>
          <w:szCs w:val="18"/>
        </w:rPr>
        <w:t>Si el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pretende fallar en un sentido diferente al precedente jurisprudencial, solicitamos explique las razones fácticas y jurídicas por las cuales para un caso exactamente igual al analizado en el presente caso </w:t>
      </w:r>
      <w:r>
        <w:rPr>
          <w:rFonts w:ascii="Arial" w:eastAsia="Arial" w:hAnsi="Arial" w:cs="Arial"/>
          <w:color w:val="000000"/>
          <w:sz w:val="18"/>
          <w:szCs w:val="18"/>
        </w:rPr>
        <w:lastRenderedPageBreak/>
        <w:t>fallará en un sentido diferente y cómo esa decisión no vulnerará el derecho a la IGUALDAD, BUENA FE, CONFIANZA LEGÍTIMA y SEGURIDAD JURÍDICA ni el derecho al DEBIDO PROCESO explicando las razones por las cuales la entidad no está obligada a VINCULAR a la persona como lo establece el artículo 136 de la ley 769 de 2002 ni a permitirle a notificarlo de la audiencia pública de impugnación.</w:t>
      </w:r>
    </w:p>
    <w:p w14:paraId="007907F8"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FF2600"/>
          <w:sz w:val="18"/>
          <w:szCs w:val="18"/>
        </w:rPr>
        <w:t xml:space="preserve">{%p </w:t>
      </w:r>
      <w:proofErr w:type="spellStart"/>
      <w:r>
        <w:rPr>
          <w:rFonts w:ascii="Arial" w:eastAsia="Arial" w:hAnsi="Arial" w:cs="Arial"/>
          <w:color w:val="FF2600"/>
          <w:sz w:val="18"/>
          <w:szCs w:val="18"/>
        </w:rPr>
        <w:t>else</w:t>
      </w:r>
      <w:proofErr w:type="spellEnd"/>
      <w:r>
        <w:rPr>
          <w:rFonts w:ascii="Arial" w:eastAsia="Arial" w:hAnsi="Arial" w:cs="Arial"/>
          <w:color w:val="FF2600"/>
          <w:sz w:val="18"/>
          <w:szCs w:val="18"/>
        </w:rPr>
        <w:t xml:space="preserve"> %}</w:t>
      </w:r>
    </w:p>
    <w:p w14:paraId="007907F9" w14:textId="77777777" w:rsidR="00833F2F" w:rsidRDefault="007E7FD2">
      <w:pPr>
        <w:spacing w:after="0" w:line="240" w:lineRule="auto"/>
        <w:rPr>
          <w:rFonts w:ascii="Arial" w:eastAsia="Arial" w:hAnsi="Arial" w:cs="Arial"/>
          <w:color w:val="00B0F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if</w:t>
      </w:r>
      <w:proofErr w:type="spellEnd"/>
      <w:r>
        <w:rPr>
          <w:rFonts w:ascii="Arial" w:eastAsia="Arial" w:hAnsi="Arial" w:cs="Arial"/>
          <w:color w:val="00B0F0"/>
          <w:sz w:val="18"/>
          <w:szCs w:val="18"/>
        </w:rPr>
        <w:t xml:space="preserve"> “Secretaria de Movilidad de Cali” in </w:t>
      </w:r>
      <w:proofErr w:type="spellStart"/>
      <w:r>
        <w:rPr>
          <w:rFonts w:ascii="Arial" w:eastAsia="Arial" w:hAnsi="Arial" w:cs="Arial"/>
          <w:color w:val="00B0F0"/>
          <w:sz w:val="18"/>
          <w:szCs w:val="18"/>
        </w:rPr>
        <w:t>company_or_entity_name</w:t>
      </w:r>
      <w:proofErr w:type="spellEnd"/>
      <w:r>
        <w:rPr>
          <w:rFonts w:ascii="Arial" w:eastAsia="Arial" w:hAnsi="Arial" w:cs="Arial"/>
          <w:color w:val="00B0F0"/>
          <w:sz w:val="18"/>
          <w:szCs w:val="18"/>
        </w:rPr>
        <w:t xml:space="preserve"> %}</w:t>
      </w:r>
    </w:p>
    <w:p w14:paraId="007907FA" w14:textId="77777777" w:rsidR="00833F2F" w:rsidRDefault="00833F2F">
      <w:pPr>
        <w:spacing w:after="0" w:line="240" w:lineRule="auto"/>
        <w:rPr>
          <w:rFonts w:ascii="Arial" w:eastAsia="Arial" w:hAnsi="Arial" w:cs="Arial"/>
          <w:color w:val="000000"/>
          <w:sz w:val="18"/>
          <w:szCs w:val="18"/>
        </w:rPr>
      </w:pPr>
    </w:p>
    <w:p w14:paraId="007907FB"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No. 2021 – 0459</w:t>
      </w:r>
    </w:p>
    <w:p w14:paraId="007907FC" w14:textId="77777777" w:rsidR="00833F2F" w:rsidRDefault="00833F2F">
      <w:pPr>
        <w:spacing w:after="0" w:line="240" w:lineRule="auto"/>
        <w:rPr>
          <w:rFonts w:ascii="Arial" w:eastAsia="Arial" w:hAnsi="Arial" w:cs="Arial"/>
          <w:color w:val="000000"/>
          <w:sz w:val="18"/>
          <w:szCs w:val="18"/>
        </w:rPr>
      </w:pPr>
    </w:p>
    <w:p w14:paraId="007907FD"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77" wp14:editId="00790878">
            <wp:extent cx="4159308" cy="2253311"/>
            <wp:effectExtent l="0" t="0" r="0" b="0"/>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4159308" cy="2253311"/>
                    </a:xfrm>
                    <a:prstGeom prst="rect">
                      <a:avLst/>
                    </a:prstGeom>
                    <a:ln/>
                  </pic:spPr>
                </pic:pic>
              </a:graphicData>
            </a:graphic>
          </wp:inline>
        </w:drawing>
      </w:r>
    </w:p>
    <w:p w14:paraId="007907FE" w14:textId="77777777" w:rsidR="00833F2F" w:rsidRDefault="00833F2F">
      <w:pPr>
        <w:spacing w:after="0" w:line="240" w:lineRule="auto"/>
        <w:rPr>
          <w:rFonts w:ascii="Arial" w:eastAsia="Arial" w:hAnsi="Arial" w:cs="Arial"/>
          <w:color w:val="00B0F0"/>
          <w:sz w:val="18"/>
          <w:szCs w:val="18"/>
        </w:rPr>
      </w:pPr>
    </w:p>
    <w:p w14:paraId="007907FF"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 xml:space="preserve">Nótese que contra la misma accionada los jueces ya han establecido que la entidad no puede continuar incurriendo en las violaciones al debido proceso como en el presente caso, sin embargo, la entidad con su actuar continúa vulnerando el derecho al debido proceso y obliga a que las personas tengan que seguir presentando acciones de tutela para así asistir a su propia audiencia. </w:t>
      </w:r>
    </w:p>
    <w:p w14:paraId="00790800"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endif</w:t>
      </w:r>
      <w:proofErr w:type="spellEnd"/>
      <w:r>
        <w:rPr>
          <w:rFonts w:ascii="Arial" w:eastAsia="Arial" w:hAnsi="Arial" w:cs="Arial"/>
          <w:color w:val="00B0F0"/>
          <w:sz w:val="18"/>
          <w:szCs w:val="18"/>
        </w:rPr>
        <w:t xml:space="preserve"> %}</w:t>
      </w:r>
    </w:p>
    <w:p w14:paraId="00790801" w14:textId="77777777" w:rsidR="00833F2F" w:rsidRDefault="00833F2F">
      <w:pPr>
        <w:spacing w:after="0" w:line="240" w:lineRule="auto"/>
        <w:rPr>
          <w:rFonts w:ascii="Arial" w:eastAsia="Arial" w:hAnsi="Arial" w:cs="Arial"/>
          <w:color w:val="000000"/>
          <w:sz w:val="18"/>
          <w:szCs w:val="18"/>
        </w:rPr>
      </w:pPr>
    </w:p>
    <w:p w14:paraId="00790802"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No. 2020 – 100</w:t>
      </w:r>
    </w:p>
    <w:p w14:paraId="00790803" w14:textId="77777777" w:rsidR="00833F2F" w:rsidRDefault="00833F2F">
      <w:pPr>
        <w:spacing w:after="0" w:line="240" w:lineRule="auto"/>
        <w:rPr>
          <w:rFonts w:ascii="Arial" w:eastAsia="Arial" w:hAnsi="Arial" w:cs="Arial"/>
          <w:color w:val="000000"/>
          <w:sz w:val="18"/>
          <w:szCs w:val="18"/>
        </w:rPr>
      </w:pPr>
    </w:p>
    <w:p w14:paraId="00790804"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79" wp14:editId="0079087A">
            <wp:extent cx="3442359" cy="539451"/>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442359" cy="539451"/>
                    </a:xfrm>
                    <a:prstGeom prst="rect">
                      <a:avLst/>
                    </a:prstGeom>
                    <a:ln/>
                  </pic:spPr>
                </pic:pic>
              </a:graphicData>
            </a:graphic>
          </wp:inline>
        </w:drawing>
      </w:r>
      <w:r>
        <w:t xml:space="preserve"> </w:t>
      </w:r>
      <w:r>
        <w:rPr>
          <w:rFonts w:ascii="Arial" w:eastAsia="Arial" w:hAnsi="Arial" w:cs="Arial"/>
          <w:noProof/>
          <w:color w:val="000000"/>
          <w:sz w:val="18"/>
          <w:szCs w:val="18"/>
        </w:rPr>
        <w:drawing>
          <wp:inline distT="0" distB="0" distL="0" distR="0" wp14:anchorId="0079087B" wp14:editId="0079087C">
            <wp:extent cx="3300981" cy="1049531"/>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300981" cy="1049531"/>
                    </a:xfrm>
                    <a:prstGeom prst="rect">
                      <a:avLst/>
                    </a:prstGeom>
                    <a:ln/>
                  </pic:spPr>
                </pic:pic>
              </a:graphicData>
            </a:graphic>
          </wp:inline>
        </w:drawing>
      </w:r>
    </w:p>
    <w:p w14:paraId="00790805" w14:textId="77777777" w:rsidR="00833F2F" w:rsidRDefault="00833F2F">
      <w:pPr>
        <w:spacing w:after="0" w:line="240" w:lineRule="auto"/>
        <w:jc w:val="center"/>
        <w:rPr>
          <w:rFonts w:ascii="Arial" w:eastAsia="Arial" w:hAnsi="Arial" w:cs="Arial"/>
          <w:color w:val="000000"/>
          <w:sz w:val="18"/>
          <w:szCs w:val="18"/>
        </w:rPr>
      </w:pPr>
    </w:p>
    <w:p w14:paraId="00790806"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No. 2021 – 00161</w:t>
      </w:r>
    </w:p>
    <w:p w14:paraId="00790807" w14:textId="77777777" w:rsidR="00833F2F" w:rsidRDefault="00833F2F">
      <w:pPr>
        <w:spacing w:after="0" w:line="240" w:lineRule="auto"/>
        <w:rPr>
          <w:rFonts w:ascii="Arial" w:eastAsia="Arial" w:hAnsi="Arial" w:cs="Arial"/>
          <w:color w:val="000000"/>
          <w:sz w:val="18"/>
          <w:szCs w:val="18"/>
        </w:rPr>
      </w:pPr>
    </w:p>
    <w:p w14:paraId="00790808"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7D" wp14:editId="0079087E">
            <wp:extent cx="3101478" cy="1434232"/>
            <wp:effectExtent l="0" t="0" r="0" b="0"/>
            <wp:docPr id="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101478" cy="1434232"/>
                    </a:xfrm>
                    <a:prstGeom prst="rect">
                      <a:avLst/>
                    </a:prstGeom>
                    <a:ln/>
                  </pic:spPr>
                </pic:pic>
              </a:graphicData>
            </a:graphic>
          </wp:inline>
        </w:drawing>
      </w:r>
    </w:p>
    <w:p w14:paraId="00790809" w14:textId="77777777" w:rsidR="00833F2F" w:rsidRDefault="00833F2F">
      <w:pPr>
        <w:spacing w:after="0" w:line="240" w:lineRule="auto"/>
        <w:rPr>
          <w:rFonts w:ascii="Arial" w:eastAsia="Arial" w:hAnsi="Arial" w:cs="Arial"/>
          <w:color w:val="000000"/>
          <w:sz w:val="18"/>
          <w:szCs w:val="18"/>
        </w:rPr>
      </w:pPr>
    </w:p>
    <w:p w14:paraId="0079080A"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lastRenderedPageBreak/>
        <w:t>Tutela No. 2021 – 00042</w:t>
      </w:r>
    </w:p>
    <w:p w14:paraId="0079080B" w14:textId="77777777" w:rsidR="00833F2F" w:rsidRDefault="00833F2F">
      <w:pPr>
        <w:spacing w:after="0" w:line="240" w:lineRule="auto"/>
        <w:rPr>
          <w:rFonts w:ascii="Arial" w:eastAsia="Arial" w:hAnsi="Arial" w:cs="Arial"/>
          <w:color w:val="000000"/>
          <w:sz w:val="18"/>
          <w:szCs w:val="18"/>
        </w:rPr>
      </w:pPr>
    </w:p>
    <w:p w14:paraId="0079080C"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7F" wp14:editId="00790880">
            <wp:extent cx="3517540" cy="667051"/>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517540" cy="667051"/>
                    </a:xfrm>
                    <a:prstGeom prst="rect">
                      <a:avLst/>
                    </a:prstGeom>
                    <a:ln/>
                  </pic:spPr>
                </pic:pic>
              </a:graphicData>
            </a:graphic>
          </wp:inline>
        </w:drawing>
      </w:r>
    </w:p>
    <w:p w14:paraId="0079080D" w14:textId="77777777" w:rsidR="00833F2F" w:rsidRDefault="007E7FD2">
      <w:pPr>
        <w:spacing w:after="0" w:line="240" w:lineRule="auto"/>
        <w:jc w:val="center"/>
      </w:pPr>
      <w:r>
        <w:rPr>
          <w:rFonts w:ascii="Arial" w:eastAsia="Arial" w:hAnsi="Arial" w:cs="Arial"/>
          <w:noProof/>
          <w:color w:val="000000"/>
          <w:sz w:val="18"/>
          <w:szCs w:val="18"/>
        </w:rPr>
        <w:drawing>
          <wp:inline distT="0" distB="0" distL="0" distR="0" wp14:anchorId="00790881" wp14:editId="00790882">
            <wp:extent cx="3491676" cy="70718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3491676" cy="707185"/>
                    </a:xfrm>
                    <a:prstGeom prst="rect">
                      <a:avLst/>
                    </a:prstGeom>
                    <a:ln/>
                  </pic:spPr>
                </pic:pic>
              </a:graphicData>
            </a:graphic>
          </wp:inline>
        </w:drawing>
      </w:r>
      <w:r>
        <w:t xml:space="preserve"> </w:t>
      </w:r>
      <w:r>
        <w:rPr>
          <w:rFonts w:ascii="Arial" w:eastAsia="Arial" w:hAnsi="Arial" w:cs="Arial"/>
          <w:noProof/>
          <w:color w:val="000000"/>
          <w:sz w:val="18"/>
          <w:szCs w:val="18"/>
        </w:rPr>
        <w:drawing>
          <wp:inline distT="0" distB="0" distL="0" distR="0" wp14:anchorId="00790883" wp14:editId="00790884">
            <wp:extent cx="3543997" cy="1127199"/>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543997" cy="1127199"/>
                    </a:xfrm>
                    <a:prstGeom prst="rect">
                      <a:avLst/>
                    </a:prstGeom>
                    <a:ln/>
                  </pic:spPr>
                </pic:pic>
              </a:graphicData>
            </a:graphic>
          </wp:inline>
        </w:drawing>
      </w:r>
    </w:p>
    <w:p w14:paraId="0079080E" w14:textId="77777777" w:rsidR="00833F2F" w:rsidRDefault="007E7FD2">
      <w:pPr>
        <w:spacing w:after="0" w:line="240" w:lineRule="auto"/>
        <w:rPr>
          <w:rFonts w:ascii="Arial" w:eastAsia="Arial" w:hAnsi="Arial" w:cs="Arial"/>
          <w:color w:val="5B9BD5"/>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if</w:t>
      </w:r>
      <w:proofErr w:type="spellEnd"/>
      <w:r>
        <w:rPr>
          <w:rFonts w:ascii="Arial" w:eastAsia="Arial" w:hAnsi="Arial" w:cs="Arial"/>
          <w:color w:val="00B0F0"/>
          <w:sz w:val="18"/>
          <w:szCs w:val="18"/>
        </w:rPr>
        <w:t xml:space="preserve"> “</w:t>
      </w:r>
      <w:proofErr w:type="gramStart"/>
      <w:r>
        <w:rPr>
          <w:rFonts w:ascii="Arial" w:eastAsia="Arial" w:hAnsi="Arial" w:cs="Arial"/>
          <w:color w:val="00B0F0"/>
          <w:sz w:val="18"/>
          <w:szCs w:val="18"/>
        </w:rPr>
        <w:t>Secretaria</w:t>
      </w:r>
      <w:proofErr w:type="gramEnd"/>
      <w:r>
        <w:rPr>
          <w:rFonts w:ascii="Arial" w:eastAsia="Arial" w:hAnsi="Arial" w:cs="Arial"/>
          <w:color w:val="00B0F0"/>
          <w:sz w:val="18"/>
          <w:szCs w:val="18"/>
        </w:rPr>
        <w:t xml:space="preserve"> de Movilidad de Cali” in </w:t>
      </w:r>
      <w:proofErr w:type="spellStart"/>
      <w:r>
        <w:rPr>
          <w:rFonts w:ascii="Arial" w:eastAsia="Arial" w:hAnsi="Arial" w:cs="Arial"/>
          <w:color w:val="00B0F0"/>
          <w:sz w:val="18"/>
          <w:szCs w:val="18"/>
        </w:rPr>
        <w:t>company_or_entity_name</w:t>
      </w:r>
      <w:proofErr w:type="spellEnd"/>
      <w:r>
        <w:rPr>
          <w:rFonts w:ascii="Arial" w:eastAsia="Arial" w:hAnsi="Arial" w:cs="Arial"/>
          <w:color w:val="00B0F0"/>
          <w:sz w:val="18"/>
          <w:szCs w:val="18"/>
        </w:rPr>
        <w:t xml:space="preserve"> %}</w:t>
      </w:r>
    </w:p>
    <w:p w14:paraId="0079080F"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85" wp14:editId="00790886">
            <wp:extent cx="3539366" cy="633946"/>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539366" cy="633946"/>
                    </a:xfrm>
                    <a:prstGeom prst="rect">
                      <a:avLst/>
                    </a:prstGeom>
                    <a:ln/>
                  </pic:spPr>
                </pic:pic>
              </a:graphicData>
            </a:graphic>
          </wp:inline>
        </w:drawing>
      </w:r>
    </w:p>
    <w:p w14:paraId="00790810" w14:textId="77777777" w:rsidR="00833F2F" w:rsidRDefault="00833F2F">
      <w:pPr>
        <w:spacing w:after="0" w:line="240" w:lineRule="auto"/>
        <w:jc w:val="center"/>
        <w:rPr>
          <w:rFonts w:ascii="Arial" w:eastAsia="Arial" w:hAnsi="Arial" w:cs="Arial"/>
          <w:color w:val="000000"/>
          <w:sz w:val="18"/>
          <w:szCs w:val="18"/>
        </w:rPr>
      </w:pPr>
    </w:p>
    <w:p w14:paraId="00790811"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Nótese que contra la misma accionada los jueces ya han establecido que la entidad no puede continuar incurriendo en las violaciones al debido proceso como en el presente caso, sin embargo, la entidad con su actuar continúa vulnerando el derecho al debido proceso y obliga a que las personas tengan que seguir presentando acciones de tutela para así asistir a su propia audiencia.</w:t>
      </w:r>
    </w:p>
    <w:p w14:paraId="00790812"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endif</w:t>
      </w:r>
      <w:proofErr w:type="spellEnd"/>
      <w:r>
        <w:rPr>
          <w:rFonts w:ascii="Arial" w:eastAsia="Arial" w:hAnsi="Arial" w:cs="Arial"/>
          <w:color w:val="00B0F0"/>
          <w:sz w:val="18"/>
          <w:szCs w:val="18"/>
        </w:rPr>
        <w:t xml:space="preserve"> %}</w:t>
      </w:r>
    </w:p>
    <w:p w14:paraId="00790813" w14:textId="77777777" w:rsidR="00833F2F" w:rsidRDefault="00833F2F">
      <w:pPr>
        <w:spacing w:after="0" w:line="240" w:lineRule="auto"/>
        <w:rPr>
          <w:rFonts w:ascii="Arial" w:eastAsia="Arial" w:hAnsi="Arial" w:cs="Arial"/>
          <w:color w:val="000000"/>
          <w:sz w:val="18"/>
          <w:szCs w:val="18"/>
        </w:rPr>
      </w:pPr>
    </w:p>
    <w:p w14:paraId="00790814"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No. 2021 – 00234</w:t>
      </w:r>
    </w:p>
    <w:p w14:paraId="00790815" w14:textId="77777777" w:rsidR="00833F2F" w:rsidRDefault="00833F2F">
      <w:pPr>
        <w:spacing w:after="0" w:line="240" w:lineRule="auto"/>
        <w:rPr>
          <w:rFonts w:ascii="Arial" w:eastAsia="Arial" w:hAnsi="Arial" w:cs="Arial"/>
          <w:color w:val="000000"/>
          <w:sz w:val="18"/>
          <w:szCs w:val="18"/>
        </w:rPr>
      </w:pPr>
    </w:p>
    <w:p w14:paraId="00790816"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87" wp14:editId="00790888">
            <wp:extent cx="3461789" cy="1483736"/>
            <wp:effectExtent l="0" t="0" r="0" b="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3461789" cy="1483736"/>
                    </a:xfrm>
                    <a:prstGeom prst="rect">
                      <a:avLst/>
                    </a:prstGeom>
                    <a:ln/>
                  </pic:spPr>
                </pic:pic>
              </a:graphicData>
            </a:graphic>
          </wp:inline>
        </w:drawing>
      </w:r>
    </w:p>
    <w:p w14:paraId="00790817" w14:textId="77777777" w:rsidR="00833F2F" w:rsidRDefault="00833F2F">
      <w:pPr>
        <w:spacing w:after="0" w:line="240" w:lineRule="auto"/>
        <w:rPr>
          <w:rFonts w:ascii="Arial" w:eastAsia="Arial" w:hAnsi="Arial" w:cs="Arial"/>
          <w:color w:val="000000"/>
          <w:sz w:val="18"/>
          <w:szCs w:val="18"/>
        </w:rPr>
      </w:pPr>
    </w:p>
    <w:p w14:paraId="00790818"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No. 2021 – 030</w:t>
      </w:r>
    </w:p>
    <w:p w14:paraId="00790819" w14:textId="77777777" w:rsidR="00833F2F" w:rsidRDefault="00833F2F">
      <w:pPr>
        <w:spacing w:after="0" w:line="240" w:lineRule="auto"/>
        <w:rPr>
          <w:rFonts w:ascii="Arial" w:eastAsia="Arial" w:hAnsi="Arial" w:cs="Arial"/>
          <w:color w:val="000000"/>
          <w:sz w:val="18"/>
          <w:szCs w:val="18"/>
        </w:rPr>
      </w:pPr>
    </w:p>
    <w:p w14:paraId="0079081A"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89" wp14:editId="0079088A">
            <wp:extent cx="3343902" cy="727199"/>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3343902" cy="727199"/>
                    </a:xfrm>
                    <a:prstGeom prst="rect">
                      <a:avLst/>
                    </a:prstGeom>
                    <a:ln/>
                  </pic:spPr>
                </pic:pic>
              </a:graphicData>
            </a:graphic>
          </wp:inline>
        </w:drawing>
      </w:r>
    </w:p>
    <w:p w14:paraId="0079081B"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8B" wp14:editId="0079088C">
            <wp:extent cx="3492448" cy="529517"/>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3492448" cy="529517"/>
                    </a:xfrm>
                    <a:prstGeom prst="rect">
                      <a:avLst/>
                    </a:prstGeom>
                    <a:ln/>
                  </pic:spPr>
                </pic:pic>
              </a:graphicData>
            </a:graphic>
          </wp:inline>
        </w:drawing>
      </w:r>
    </w:p>
    <w:p w14:paraId="0079081C"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lastRenderedPageBreak/>
        <w:drawing>
          <wp:inline distT="0" distB="0" distL="0" distR="0" wp14:anchorId="0079088D" wp14:editId="0079088E">
            <wp:extent cx="3318539" cy="650716"/>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318539" cy="650716"/>
                    </a:xfrm>
                    <a:prstGeom prst="rect">
                      <a:avLst/>
                    </a:prstGeom>
                    <a:ln/>
                  </pic:spPr>
                </pic:pic>
              </a:graphicData>
            </a:graphic>
          </wp:inline>
        </w:drawing>
      </w:r>
    </w:p>
    <w:p w14:paraId="0079081D"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8F" wp14:editId="00790890">
            <wp:extent cx="3295339" cy="1021637"/>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295339" cy="1021637"/>
                    </a:xfrm>
                    <a:prstGeom prst="rect">
                      <a:avLst/>
                    </a:prstGeom>
                    <a:ln/>
                  </pic:spPr>
                </pic:pic>
              </a:graphicData>
            </a:graphic>
          </wp:inline>
        </w:drawing>
      </w:r>
    </w:p>
    <w:p w14:paraId="0079081E" w14:textId="77777777" w:rsidR="00833F2F" w:rsidRDefault="00833F2F">
      <w:pPr>
        <w:spacing w:after="0" w:line="240" w:lineRule="auto"/>
        <w:rPr>
          <w:rFonts w:ascii="Arial" w:eastAsia="Arial" w:hAnsi="Arial" w:cs="Arial"/>
          <w:color w:val="000000"/>
          <w:sz w:val="18"/>
          <w:szCs w:val="18"/>
        </w:rPr>
      </w:pPr>
    </w:p>
    <w:p w14:paraId="0079081F"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000000"/>
          <w:sz w:val="18"/>
          <w:szCs w:val="18"/>
        </w:rPr>
        <w:t>Tutela 2021 – 00043</w:t>
      </w:r>
    </w:p>
    <w:p w14:paraId="00790820" w14:textId="77777777" w:rsidR="00833F2F" w:rsidRDefault="00833F2F">
      <w:pPr>
        <w:spacing w:after="0" w:line="240" w:lineRule="auto"/>
        <w:rPr>
          <w:rFonts w:ascii="Arial" w:eastAsia="Arial" w:hAnsi="Arial" w:cs="Arial"/>
          <w:color w:val="000000"/>
          <w:sz w:val="18"/>
          <w:szCs w:val="18"/>
        </w:rPr>
      </w:pPr>
    </w:p>
    <w:p w14:paraId="00790821" w14:textId="77777777" w:rsidR="00833F2F" w:rsidRDefault="007E7FD2">
      <w:pPr>
        <w:spacing w:after="0" w:line="240" w:lineRule="auto"/>
        <w:jc w:val="cente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00790891" wp14:editId="00790892">
            <wp:extent cx="3634081" cy="1409141"/>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634081" cy="1409141"/>
                    </a:xfrm>
                    <a:prstGeom prst="rect">
                      <a:avLst/>
                    </a:prstGeom>
                    <a:ln/>
                  </pic:spPr>
                </pic:pic>
              </a:graphicData>
            </a:graphic>
          </wp:inline>
        </w:drawing>
      </w:r>
    </w:p>
    <w:p w14:paraId="00790822" w14:textId="77777777" w:rsidR="00833F2F" w:rsidRDefault="00833F2F">
      <w:pPr>
        <w:spacing w:after="0" w:line="240" w:lineRule="auto"/>
        <w:jc w:val="center"/>
        <w:rPr>
          <w:rFonts w:ascii="Arial" w:eastAsia="Arial" w:hAnsi="Arial" w:cs="Arial"/>
          <w:color w:val="000000"/>
          <w:sz w:val="18"/>
          <w:szCs w:val="18"/>
        </w:rPr>
      </w:pPr>
    </w:p>
    <w:p w14:paraId="00790823" w14:textId="77777777" w:rsidR="00833F2F" w:rsidRDefault="007E7FD2">
      <w:pP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Si el ad-</w:t>
      </w:r>
      <w:proofErr w:type="spellStart"/>
      <w:r>
        <w:rPr>
          <w:rFonts w:ascii="Arial" w:eastAsia="Arial" w:hAnsi="Arial" w:cs="Arial"/>
          <w:color w:val="000000"/>
          <w:sz w:val="18"/>
          <w:szCs w:val="18"/>
        </w:rPr>
        <w:t>quem</w:t>
      </w:r>
      <w:proofErr w:type="spellEnd"/>
      <w:r>
        <w:rPr>
          <w:rFonts w:ascii="Arial" w:eastAsia="Arial" w:hAnsi="Arial" w:cs="Arial"/>
          <w:color w:val="000000"/>
          <w:sz w:val="18"/>
          <w:szCs w:val="18"/>
        </w:rPr>
        <w:t xml:space="preserve"> pretende fallar en un sentido diferente al precedente jurisprudencial, solicitamos explique las razones fácticas y jurídicas por las cuales para un caso exactamente igual al analizado en el presente caso fallará en un sentido diferente y cómo esa decisión no vulnerará el derecho a la IGUALDAD, BUENA FE, CONFIANZA LEGÍTIMA y SEGURIDAD JURÍDICA ni el derecho al DEBIDO PROCESO explicando las razones por las cuales la entidad no está obligada a informar cuándo realizará la audiencia PÚBLICA de conformidad con el ordenamiento jurídico ni por qué está exenta de VINCULAR a la persona como lo establece el artículo 136 de la ley 769 de 2002.</w:t>
      </w:r>
    </w:p>
    <w:p w14:paraId="00790824" w14:textId="77777777" w:rsidR="00833F2F" w:rsidRDefault="007E7FD2">
      <w:pPr>
        <w:spacing w:after="0" w:line="240" w:lineRule="auto"/>
        <w:rPr>
          <w:rFonts w:ascii="Arial" w:eastAsia="Arial" w:hAnsi="Arial" w:cs="Arial"/>
          <w:color w:val="000000"/>
          <w:sz w:val="18"/>
          <w:szCs w:val="18"/>
        </w:rPr>
      </w:pPr>
      <w:r>
        <w:rPr>
          <w:rFonts w:ascii="Arial" w:eastAsia="Arial" w:hAnsi="Arial" w:cs="Arial"/>
          <w:color w:val="FF2600"/>
          <w:sz w:val="18"/>
          <w:szCs w:val="18"/>
        </w:rPr>
        <w:t xml:space="preserve">{%p </w:t>
      </w:r>
      <w:proofErr w:type="spellStart"/>
      <w:r>
        <w:rPr>
          <w:rFonts w:ascii="Arial" w:eastAsia="Arial" w:hAnsi="Arial" w:cs="Arial"/>
          <w:color w:val="FF2600"/>
          <w:sz w:val="18"/>
          <w:szCs w:val="18"/>
        </w:rPr>
        <w:t>endif</w:t>
      </w:r>
      <w:proofErr w:type="spellEnd"/>
      <w:r>
        <w:rPr>
          <w:rFonts w:ascii="Arial" w:eastAsia="Arial" w:hAnsi="Arial" w:cs="Arial"/>
          <w:color w:val="FF2600"/>
          <w:sz w:val="18"/>
          <w:szCs w:val="18"/>
        </w:rPr>
        <w:t xml:space="preserve"> %}</w:t>
      </w:r>
    </w:p>
    <w:p w14:paraId="00790825" w14:textId="77777777" w:rsidR="00833F2F" w:rsidRDefault="00833F2F">
      <w:pPr>
        <w:spacing w:after="0" w:line="240" w:lineRule="auto"/>
        <w:jc w:val="both"/>
        <w:rPr>
          <w:rFonts w:ascii="Arial" w:eastAsia="Arial" w:hAnsi="Arial" w:cs="Arial"/>
          <w:sz w:val="18"/>
          <w:szCs w:val="18"/>
        </w:rPr>
      </w:pPr>
    </w:p>
    <w:p w14:paraId="00790826" w14:textId="77777777" w:rsidR="00833F2F" w:rsidRDefault="00833F2F">
      <w:pPr>
        <w:spacing w:after="0" w:line="240" w:lineRule="auto"/>
        <w:jc w:val="center"/>
        <w:rPr>
          <w:rFonts w:ascii="Arial" w:eastAsia="Arial" w:hAnsi="Arial" w:cs="Arial"/>
          <w:b/>
          <w:sz w:val="18"/>
          <w:szCs w:val="18"/>
        </w:rPr>
      </w:pPr>
    </w:p>
    <w:p w14:paraId="00790827" w14:textId="77777777" w:rsidR="00833F2F" w:rsidRDefault="007E7FD2">
      <w:pPr>
        <w:spacing w:after="0" w:line="240" w:lineRule="auto"/>
        <w:jc w:val="center"/>
        <w:rPr>
          <w:rFonts w:ascii="Arial" w:eastAsia="Arial" w:hAnsi="Arial" w:cs="Arial"/>
          <w:b/>
          <w:sz w:val="18"/>
          <w:szCs w:val="18"/>
        </w:rPr>
      </w:pPr>
      <w:r>
        <w:rPr>
          <w:rFonts w:ascii="Arial" w:eastAsia="Arial" w:hAnsi="Arial" w:cs="Arial"/>
          <w:b/>
          <w:sz w:val="18"/>
          <w:szCs w:val="18"/>
        </w:rPr>
        <w:t>SOLICITUD</w:t>
      </w:r>
    </w:p>
    <w:p w14:paraId="00790828" w14:textId="77777777" w:rsidR="00833F2F" w:rsidRDefault="00833F2F">
      <w:pPr>
        <w:spacing w:after="0" w:line="240" w:lineRule="auto"/>
        <w:jc w:val="center"/>
        <w:rPr>
          <w:rFonts w:ascii="Arial" w:eastAsia="Arial" w:hAnsi="Arial" w:cs="Arial"/>
          <w:sz w:val="18"/>
          <w:szCs w:val="18"/>
        </w:rPr>
      </w:pPr>
    </w:p>
    <w:p w14:paraId="00790829"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Transporte y Movilidad de Cundinamarca”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82A"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Movilidad de Medellín”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82B"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5B9BD5"/>
          <w:sz w:val="18"/>
          <w:szCs w:val="18"/>
        </w:rPr>
        <w:t xml:space="preserve">{%p </w:t>
      </w:r>
      <w:proofErr w:type="spellStart"/>
      <w:r>
        <w:rPr>
          <w:rFonts w:ascii="Arial" w:eastAsia="Arial" w:hAnsi="Arial" w:cs="Arial"/>
          <w:color w:val="5B9BD5"/>
          <w:sz w:val="18"/>
          <w:szCs w:val="18"/>
        </w:rPr>
        <w:t>if</w:t>
      </w:r>
      <w:proofErr w:type="spellEnd"/>
      <w:r>
        <w:rPr>
          <w:rFonts w:ascii="Arial" w:eastAsia="Arial" w:hAnsi="Arial" w:cs="Arial"/>
          <w:color w:val="5B9BD5"/>
          <w:sz w:val="18"/>
          <w:szCs w:val="18"/>
        </w:rPr>
        <w:t xml:space="preserve"> “</w:t>
      </w:r>
      <w:proofErr w:type="gramStart"/>
      <w:r>
        <w:rPr>
          <w:rFonts w:ascii="Arial" w:eastAsia="Arial" w:hAnsi="Arial" w:cs="Arial"/>
          <w:color w:val="5B9BD5"/>
          <w:sz w:val="18"/>
          <w:szCs w:val="18"/>
        </w:rPr>
        <w:t>Secretaria</w:t>
      </w:r>
      <w:proofErr w:type="gramEnd"/>
      <w:r>
        <w:rPr>
          <w:rFonts w:ascii="Arial" w:eastAsia="Arial" w:hAnsi="Arial" w:cs="Arial"/>
          <w:color w:val="5B9BD5"/>
          <w:sz w:val="18"/>
          <w:szCs w:val="18"/>
        </w:rPr>
        <w:t xml:space="preserve"> de Movilidad de Cali” in </w:t>
      </w:r>
      <w:proofErr w:type="spellStart"/>
      <w:r>
        <w:rPr>
          <w:rFonts w:ascii="Arial" w:eastAsia="Arial" w:hAnsi="Arial" w:cs="Arial"/>
          <w:color w:val="5B9BD5"/>
          <w:sz w:val="18"/>
          <w:szCs w:val="18"/>
        </w:rPr>
        <w:t>company_or_entity_name</w:t>
      </w:r>
      <w:proofErr w:type="spellEnd"/>
      <w:r>
        <w:rPr>
          <w:rFonts w:ascii="Arial" w:eastAsia="Arial" w:hAnsi="Arial" w:cs="Arial"/>
          <w:color w:val="5B9BD5"/>
          <w:sz w:val="18"/>
          <w:szCs w:val="18"/>
        </w:rPr>
        <w:t xml:space="preserve"> %}</w:t>
      </w:r>
    </w:p>
    <w:p w14:paraId="0079082C"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000000"/>
          <w:sz w:val="18"/>
          <w:szCs w:val="18"/>
        </w:rPr>
        <w:t>Se acoja favorablemente la MEDIDA PROVISIONAL.</w:t>
      </w:r>
    </w:p>
    <w:p w14:paraId="0079082D" w14:textId="77777777" w:rsidR="00833F2F" w:rsidRDefault="00833F2F">
      <w:pPr>
        <w:pBdr>
          <w:top w:val="nil"/>
          <w:left w:val="nil"/>
          <w:bottom w:val="nil"/>
          <w:right w:val="nil"/>
          <w:between w:val="nil"/>
        </w:pBdr>
        <w:shd w:val="clear" w:color="auto" w:fill="FFFFFF"/>
        <w:spacing w:after="0" w:line="240" w:lineRule="auto"/>
        <w:ind w:left="1134"/>
        <w:jc w:val="both"/>
        <w:rPr>
          <w:rFonts w:ascii="Arial" w:eastAsia="Arial" w:hAnsi="Arial" w:cs="Arial"/>
          <w:color w:val="000000"/>
          <w:sz w:val="18"/>
          <w:szCs w:val="18"/>
        </w:rPr>
      </w:pPr>
    </w:p>
    <w:p w14:paraId="0079082E"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endif</w:t>
      </w:r>
      <w:proofErr w:type="spellEnd"/>
      <w:r>
        <w:rPr>
          <w:rFonts w:ascii="Arial" w:eastAsia="Arial" w:hAnsi="Arial" w:cs="Arial"/>
          <w:color w:val="00B0F0"/>
          <w:sz w:val="18"/>
          <w:szCs w:val="18"/>
        </w:rPr>
        <w:t xml:space="preserve"> %}</w:t>
      </w:r>
    </w:p>
    <w:p w14:paraId="0079082F"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endif</w:t>
      </w:r>
      <w:proofErr w:type="spellEnd"/>
      <w:r>
        <w:rPr>
          <w:rFonts w:ascii="Arial" w:eastAsia="Arial" w:hAnsi="Arial" w:cs="Arial"/>
          <w:color w:val="00B0F0"/>
          <w:sz w:val="18"/>
          <w:szCs w:val="18"/>
        </w:rPr>
        <w:t xml:space="preserve"> %}</w:t>
      </w:r>
    </w:p>
    <w:p w14:paraId="00790830"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00B0F0"/>
          <w:sz w:val="18"/>
          <w:szCs w:val="18"/>
        </w:rPr>
        <w:t xml:space="preserve">{%p </w:t>
      </w:r>
      <w:proofErr w:type="spellStart"/>
      <w:r>
        <w:rPr>
          <w:rFonts w:ascii="Arial" w:eastAsia="Arial" w:hAnsi="Arial" w:cs="Arial"/>
          <w:color w:val="00B0F0"/>
          <w:sz w:val="18"/>
          <w:szCs w:val="18"/>
        </w:rPr>
        <w:t>endif</w:t>
      </w:r>
      <w:proofErr w:type="spellEnd"/>
      <w:r>
        <w:rPr>
          <w:rFonts w:ascii="Arial" w:eastAsia="Arial" w:hAnsi="Arial" w:cs="Arial"/>
          <w:color w:val="00B0F0"/>
          <w:sz w:val="18"/>
          <w:szCs w:val="18"/>
        </w:rPr>
        <w:t xml:space="preserve"> %}</w:t>
      </w:r>
    </w:p>
    <w:p w14:paraId="00790831" w14:textId="77777777" w:rsidR="00833F2F" w:rsidRDefault="007E7FD2">
      <w:pPr>
        <w:numPr>
          <w:ilvl w:val="0"/>
          <w:numId w:val="2"/>
        </w:numPr>
        <w:pBdr>
          <w:top w:val="nil"/>
          <w:left w:val="nil"/>
          <w:bottom w:val="nil"/>
          <w:right w:val="nil"/>
          <w:between w:val="nil"/>
        </w:pBdr>
        <w:shd w:val="clear" w:color="auto" w:fill="FFFFFF"/>
        <w:spacing w:after="0" w:line="240" w:lineRule="auto"/>
        <w:ind w:left="1134" w:hanging="1134"/>
        <w:jc w:val="both"/>
        <w:rPr>
          <w:rFonts w:ascii="Arial" w:eastAsia="Arial" w:hAnsi="Arial" w:cs="Arial"/>
          <w:color w:val="000000"/>
          <w:sz w:val="18"/>
          <w:szCs w:val="18"/>
        </w:rPr>
      </w:pPr>
      <w:r>
        <w:rPr>
          <w:rFonts w:ascii="Arial" w:eastAsia="Arial" w:hAnsi="Arial" w:cs="Arial"/>
          <w:color w:val="000000"/>
          <w:sz w:val="18"/>
          <w:szCs w:val="18"/>
        </w:rPr>
        <w:t xml:space="preserve">Se acoja favorablemente la presente impugnación y se </w:t>
      </w:r>
      <w:r>
        <w:rPr>
          <w:rFonts w:ascii="Arial" w:eastAsia="Arial" w:hAnsi="Arial" w:cs="Arial"/>
          <w:b/>
          <w:color w:val="000000"/>
          <w:sz w:val="18"/>
          <w:szCs w:val="18"/>
        </w:rPr>
        <w:t xml:space="preserve">AMPARE </w:t>
      </w:r>
      <w:r>
        <w:rPr>
          <w:rFonts w:ascii="Arial" w:eastAsia="Arial" w:hAnsi="Arial" w:cs="Arial"/>
          <w:color w:val="000000"/>
          <w:sz w:val="18"/>
          <w:szCs w:val="18"/>
        </w:rPr>
        <w:t xml:space="preserve">el derecho fundamental al </w:t>
      </w:r>
      <w:r>
        <w:rPr>
          <w:rFonts w:ascii="Arial" w:eastAsia="Arial" w:hAnsi="Arial" w:cs="Arial"/>
          <w:b/>
          <w:color w:val="000000"/>
          <w:sz w:val="18"/>
          <w:szCs w:val="18"/>
        </w:rPr>
        <w:t>DEBIDO PROCESO</w:t>
      </w:r>
      <w:r>
        <w:rPr>
          <w:rFonts w:ascii="Arial" w:eastAsia="Arial" w:hAnsi="Arial" w:cs="Arial"/>
          <w:color w:val="000000"/>
          <w:sz w:val="18"/>
          <w:szCs w:val="18"/>
        </w:rPr>
        <w:t xml:space="preserve"> e IGUALDAD vulnerado por la aquí accionada y por lo tanto se ORDENE el agendamiento de la audiencia VIRTUAL.</w:t>
      </w:r>
    </w:p>
    <w:p w14:paraId="00790832" w14:textId="77777777" w:rsidR="00833F2F" w:rsidRDefault="00833F2F">
      <w:pPr>
        <w:shd w:val="clear" w:color="auto" w:fill="FFFFFF"/>
        <w:spacing w:after="0" w:line="240" w:lineRule="auto"/>
        <w:jc w:val="both"/>
        <w:rPr>
          <w:rFonts w:ascii="Arial" w:eastAsia="Arial" w:hAnsi="Arial" w:cs="Arial"/>
          <w:sz w:val="18"/>
          <w:szCs w:val="18"/>
        </w:rPr>
      </w:pPr>
    </w:p>
    <w:p w14:paraId="00790833" w14:textId="77777777" w:rsidR="00833F2F" w:rsidRDefault="007E7FD2">
      <w:pPr>
        <w:shd w:val="clear" w:color="auto" w:fill="FFFFFF"/>
        <w:spacing w:after="0" w:line="240" w:lineRule="auto"/>
        <w:jc w:val="center"/>
        <w:rPr>
          <w:rFonts w:ascii="Arial" w:eastAsia="Arial" w:hAnsi="Arial" w:cs="Arial"/>
          <w:sz w:val="18"/>
          <w:szCs w:val="18"/>
        </w:rPr>
      </w:pPr>
      <w:r>
        <w:rPr>
          <w:rFonts w:ascii="Arial" w:eastAsia="Arial" w:hAnsi="Arial" w:cs="Arial"/>
          <w:b/>
          <w:color w:val="000000"/>
          <w:sz w:val="18"/>
          <w:szCs w:val="18"/>
        </w:rPr>
        <w:t>PRUEBAS</w:t>
      </w:r>
    </w:p>
    <w:p w14:paraId="00790834" w14:textId="77777777" w:rsidR="00833F2F" w:rsidRDefault="007E7FD2">
      <w:pPr>
        <w:shd w:val="clear" w:color="auto" w:fill="FFFFFF"/>
        <w:spacing w:after="0" w:line="240" w:lineRule="auto"/>
        <w:jc w:val="both"/>
        <w:rPr>
          <w:rFonts w:ascii="Arial" w:eastAsia="Arial" w:hAnsi="Arial" w:cs="Arial"/>
          <w:sz w:val="18"/>
          <w:szCs w:val="18"/>
        </w:rPr>
      </w:pPr>
      <w:r>
        <w:rPr>
          <w:rFonts w:ascii="Arial" w:eastAsia="Arial" w:hAnsi="Arial" w:cs="Arial"/>
          <w:sz w:val="18"/>
          <w:szCs w:val="18"/>
        </w:rPr>
        <w:t> </w:t>
      </w:r>
    </w:p>
    <w:p w14:paraId="00790835" w14:textId="77777777" w:rsidR="00833F2F" w:rsidRDefault="007E7FD2">
      <w:pPr>
        <w:numPr>
          <w:ilvl w:val="0"/>
          <w:numId w:val="1"/>
        </w:numPr>
        <w:pBdr>
          <w:top w:val="nil"/>
          <w:left w:val="nil"/>
          <w:bottom w:val="nil"/>
          <w:right w:val="nil"/>
          <w:between w:val="nil"/>
        </w:pBdr>
        <w:shd w:val="clear" w:color="auto" w:fill="FFFFFF"/>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Las que se encuentren en el expediente.</w:t>
      </w:r>
    </w:p>
    <w:p w14:paraId="00790836" w14:textId="77777777" w:rsidR="00833F2F" w:rsidRDefault="007E7FD2">
      <w:pPr>
        <w:numPr>
          <w:ilvl w:val="0"/>
          <w:numId w:val="1"/>
        </w:numPr>
        <w:pBdr>
          <w:top w:val="nil"/>
          <w:left w:val="nil"/>
          <w:bottom w:val="nil"/>
          <w:right w:val="nil"/>
          <w:between w:val="nil"/>
        </w:pBdr>
        <w:shd w:val="clear" w:color="auto" w:fill="FFFFFF"/>
        <w:spacing w:after="142" w:line="240" w:lineRule="auto"/>
        <w:jc w:val="both"/>
        <w:rPr>
          <w:rFonts w:ascii="Arial" w:eastAsia="Arial" w:hAnsi="Arial" w:cs="Arial"/>
          <w:color w:val="000000"/>
          <w:sz w:val="18"/>
          <w:szCs w:val="18"/>
        </w:rPr>
      </w:pPr>
      <w:r>
        <w:rPr>
          <w:rFonts w:ascii="Arial" w:eastAsia="Arial" w:hAnsi="Arial" w:cs="Arial"/>
          <w:color w:val="000000"/>
          <w:sz w:val="18"/>
          <w:szCs w:val="18"/>
        </w:rPr>
        <w:t>Fallos de sentencias</w:t>
      </w:r>
    </w:p>
    <w:p w14:paraId="00790837" w14:textId="77777777" w:rsidR="00833F2F" w:rsidRDefault="00833F2F">
      <w:pPr>
        <w:shd w:val="clear" w:color="auto" w:fill="FFFFFF"/>
        <w:spacing w:after="142" w:line="240" w:lineRule="auto"/>
        <w:jc w:val="both"/>
        <w:rPr>
          <w:rFonts w:ascii="Arial" w:eastAsia="Arial" w:hAnsi="Arial" w:cs="Arial"/>
          <w:color w:val="000000"/>
          <w:sz w:val="18"/>
          <w:szCs w:val="18"/>
        </w:rPr>
      </w:pPr>
    </w:p>
    <w:p w14:paraId="00790838" w14:textId="77777777" w:rsidR="00833F2F" w:rsidRDefault="007E7FD2">
      <w:pPr>
        <w:shd w:val="clear" w:color="auto" w:fill="FFFFFF"/>
        <w:spacing w:after="142" w:line="240" w:lineRule="auto"/>
        <w:jc w:val="both"/>
        <w:rPr>
          <w:rFonts w:ascii="Arial" w:eastAsia="Arial" w:hAnsi="Arial" w:cs="Arial"/>
          <w:sz w:val="18"/>
          <w:szCs w:val="18"/>
        </w:rPr>
      </w:pPr>
      <w:r>
        <w:rPr>
          <w:rFonts w:ascii="Arial" w:eastAsia="Arial" w:hAnsi="Arial" w:cs="Arial"/>
          <w:color w:val="000000"/>
          <w:sz w:val="18"/>
          <w:szCs w:val="18"/>
        </w:rPr>
        <w:t>Respetuosamente,</w:t>
      </w:r>
    </w:p>
    <w:p w14:paraId="00790839" w14:textId="77777777" w:rsidR="00833F2F" w:rsidRDefault="00833F2F">
      <w:pPr>
        <w:shd w:val="clear" w:color="auto" w:fill="FFFFFF"/>
        <w:spacing w:after="142" w:line="240" w:lineRule="auto"/>
        <w:jc w:val="both"/>
        <w:rPr>
          <w:rFonts w:ascii="Arial" w:eastAsia="Arial" w:hAnsi="Arial" w:cs="Arial"/>
          <w:b/>
          <w:color w:val="000000"/>
          <w:sz w:val="18"/>
          <w:szCs w:val="18"/>
        </w:rPr>
      </w:pPr>
    </w:p>
    <w:p w14:paraId="2B19B3BF" w14:textId="77777777" w:rsidR="002B7125" w:rsidRPr="00682D22" w:rsidRDefault="002B7125" w:rsidP="002B7125">
      <w:pPr>
        <w:spacing w:after="0" w:line="240" w:lineRule="auto"/>
        <w:ind w:left="426"/>
        <w:jc w:val="both"/>
        <w:rPr>
          <w:rFonts w:ascii="Arial" w:hAnsi="Arial" w:cs="Arial"/>
          <w:sz w:val="18"/>
          <w:szCs w:val="18"/>
        </w:rPr>
      </w:pPr>
      <w:bookmarkStart w:id="1" w:name="_heading=h.30j0zll" w:colFirst="0" w:colLast="0"/>
      <w:bookmarkStart w:id="2" w:name="_Hlk62981089"/>
      <w:bookmarkStart w:id="3" w:name="_Hlk62662346"/>
      <w:bookmarkEnd w:id="1"/>
      <w:r w:rsidRPr="00682D22">
        <w:rPr>
          <w:rFonts w:ascii="Arial" w:hAnsi="Arial" w:cs="Arial"/>
          <w:noProof/>
          <w:sz w:val="18"/>
          <w:szCs w:val="18"/>
          <w:lang w:val="es-CO"/>
        </w:rPr>
        <w:lastRenderedPageBreak/>
        <w:drawing>
          <wp:inline distT="0" distB="0" distL="0" distR="0" wp14:anchorId="7C80CD7A" wp14:editId="7457B322">
            <wp:extent cx="1166329" cy="523270"/>
            <wp:effectExtent l="0" t="0" r="0" b="0"/>
            <wp:docPr id="6" name="Imagen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4319" cy="544801"/>
                    </a:xfrm>
                    <a:prstGeom prst="rect">
                      <a:avLst/>
                    </a:prstGeom>
                    <a:noFill/>
                    <a:ln>
                      <a:noFill/>
                    </a:ln>
                  </pic:spPr>
                </pic:pic>
              </a:graphicData>
            </a:graphic>
          </wp:inline>
        </w:drawing>
      </w:r>
    </w:p>
    <w:p w14:paraId="14116FE5" w14:textId="77777777" w:rsidR="002B7125" w:rsidRPr="00682D22" w:rsidRDefault="002B7125" w:rsidP="002B7125">
      <w:pPr>
        <w:spacing w:after="0" w:line="240" w:lineRule="auto"/>
        <w:jc w:val="both"/>
        <w:rPr>
          <w:rFonts w:ascii="Arial" w:hAnsi="Arial" w:cs="Arial"/>
          <w:sz w:val="18"/>
          <w:szCs w:val="18"/>
        </w:rPr>
      </w:pPr>
      <w:r w:rsidRPr="00682D22">
        <w:rPr>
          <w:rFonts w:ascii="Arial" w:hAnsi="Arial" w:cs="Arial"/>
          <w:iCs/>
          <w:color w:val="000000" w:themeColor="text1"/>
          <w:sz w:val="18"/>
          <w:szCs w:val="18"/>
        </w:rPr>
        <w:t>________________________</w:t>
      </w:r>
    </w:p>
    <w:p w14:paraId="7BFE5EEF" w14:textId="77777777" w:rsidR="002B7125" w:rsidRPr="00682D22" w:rsidRDefault="002B7125" w:rsidP="002B7125">
      <w:pPr>
        <w:spacing w:after="0" w:line="240" w:lineRule="auto"/>
        <w:rPr>
          <w:rFonts w:ascii="Arial" w:hAnsi="Arial" w:cs="Arial"/>
          <w:iCs/>
          <w:color w:val="000000" w:themeColor="text1"/>
          <w:sz w:val="18"/>
          <w:szCs w:val="18"/>
        </w:rPr>
      </w:pPr>
      <w:r w:rsidRPr="00682D22">
        <w:rPr>
          <w:rFonts w:ascii="Arial" w:hAnsi="Arial" w:cs="Arial"/>
          <w:iCs/>
          <w:color w:val="000000" w:themeColor="text1"/>
          <w:sz w:val="18"/>
          <w:szCs w:val="18"/>
        </w:rPr>
        <w:t>Juan David Castilla Bahamón</w:t>
      </w:r>
    </w:p>
    <w:p w14:paraId="688CE03F" w14:textId="77777777" w:rsidR="002B7125" w:rsidRPr="00682D22" w:rsidRDefault="002B7125" w:rsidP="002B7125">
      <w:pPr>
        <w:spacing w:after="0" w:line="240" w:lineRule="auto"/>
        <w:rPr>
          <w:rFonts w:ascii="Arial" w:hAnsi="Arial" w:cs="Arial"/>
          <w:b/>
          <w:bCs/>
          <w:iCs/>
          <w:color w:val="000000" w:themeColor="text1"/>
          <w:sz w:val="18"/>
          <w:szCs w:val="18"/>
        </w:rPr>
      </w:pPr>
      <w:r w:rsidRPr="00682D22">
        <w:rPr>
          <w:rFonts w:ascii="Arial" w:hAnsi="Arial" w:cs="Arial"/>
          <w:b/>
          <w:bCs/>
          <w:iCs/>
          <w:color w:val="000000" w:themeColor="text1"/>
          <w:sz w:val="18"/>
          <w:szCs w:val="18"/>
        </w:rPr>
        <w:t>Representante Legal</w:t>
      </w:r>
    </w:p>
    <w:p w14:paraId="180F7C5B" w14:textId="36EDDDA1" w:rsidR="007E7FD2" w:rsidRPr="00682D22" w:rsidRDefault="002B7125" w:rsidP="002B7125">
      <w:pPr>
        <w:spacing w:after="0" w:line="240" w:lineRule="auto"/>
        <w:rPr>
          <w:rFonts w:ascii="Arial" w:hAnsi="Arial" w:cs="Arial"/>
          <w:b/>
          <w:bCs/>
          <w:iCs/>
          <w:color w:val="000000" w:themeColor="text1"/>
          <w:sz w:val="18"/>
          <w:szCs w:val="18"/>
        </w:rPr>
      </w:pPr>
      <w:r w:rsidRPr="00682D22">
        <w:rPr>
          <w:rFonts w:ascii="Arial" w:hAnsi="Arial" w:cs="Arial"/>
          <w:b/>
          <w:bCs/>
          <w:iCs/>
          <w:color w:val="000000" w:themeColor="text1"/>
          <w:sz w:val="18"/>
          <w:szCs w:val="18"/>
        </w:rPr>
        <w:t>DISRUPCIÓN AL DERECHO S.A.S.</w:t>
      </w:r>
      <w:bookmarkEnd w:id="2"/>
      <w:bookmarkEnd w:id="3"/>
    </w:p>
    <w:sectPr w:rsidR="007E7FD2" w:rsidRPr="00682D22">
      <w:headerReference w:type="default" r:id="rId47"/>
      <w:footerReference w:type="default" r:id="rId48"/>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83BC8" w14:textId="77777777" w:rsidR="00071D90" w:rsidRDefault="00071D90">
      <w:pPr>
        <w:spacing w:after="0" w:line="240" w:lineRule="auto"/>
      </w:pPr>
      <w:r>
        <w:separator/>
      </w:r>
    </w:p>
  </w:endnote>
  <w:endnote w:type="continuationSeparator" w:id="0">
    <w:p w14:paraId="5EFDE6B7" w14:textId="77777777" w:rsidR="00071D90" w:rsidRDefault="00071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90899" w14:textId="77777777" w:rsidR="00833F2F" w:rsidRDefault="00833F2F">
    <w:pPr>
      <w:pBdr>
        <w:top w:val="nil"/>
        <w:left w:val="nil"/>
        <w:bottom w:val="nil"/>
        <w:right w:val="nil"/>
        <w:between w:val="nil"/>
      </w:pBdr>
      <w:tabs>
        <w:tab w:val="center" w:pos="4419"/>
        <w:tab w:val="right" w:pos="8838"/>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26CDA" w14:textId="77777777" w:rsidR="00071D90" w:rsidRDefault="00071D90">
      <w:pPr>
        <w:spacing w:after="0" w:line="240" w:lineRule="auto"/>
      </w:pPr>
      <w:r>
        <w:separator/>
      </w:r>
    </w:p>
  </w:footnote>
  <w:footnote w:type="continuationSeparator" w:id="0">
    <w:p w14:paraId="042D3A70" w14:textId="77777777" w:rsidR="00071D90" w:rsidRDefault="00071D90">
      <w:pPr>
        <w:spacing w:after="0" w:line="240" w:lineRule="auto"/>
      </w:pPr>
      <w:r>
        <w:continuationSeparator/>
      </w:r>
    </w:p>
  </w:footnote>
  <w:footnote w:id="1">
    <w:p w14:paraId="007908A4" w14:textId="77777777" w:rsidR="00833F2F" w:rsidRDefault="007E7FD2">
      <w:pPr>
        <w:pBdr>
          <w:top w:val="nil"/>
          <w:left w:val="nil"/>
          <w:bottom w:val="nil"/>
          <w:right w:val="nil"/>
          <w:between w:val="nil"/>
        </w:pBdr>
        <w:spacing w:after="0" w:line="240" w:lineRule="auto"/>
        <w:ind w:left="142" w:hanging="142"/>
        <w:jc w:val="both"/>
        <w:rPr>
          <w:rFonts w:ascii="Arial" w:eastAsia="Arial" w:hAnsi="Arial" w:cs="Arial"/>
          <w:i/>
          <w:color w:val="000000"/>
          <w:sz w:val="16"/>
          <w:szCs w:val="16"/>
        </w:rPr>
      </w:pPr>
      <w:r>
        <w:rPr>
          <w:vertAlign w:val="superscript"/>
        </w:rPr>
        <w:footnoteRef/>
      </w:r>
      <w:r>
        <w:rPr>
          <w:rFonts w:ascii="Arial" w:eastAsia="Arial" w:hAnsi="Arial" w:cs="Arial"/>
          <w:i/>
          <w:color w:val="000000"/>
          <w:sz w:val="16"/>
          <w:szCs w:val="16"/>
        </w:rPr>
        <w:t xml:space="preserve"> Sentencia T-103 de 2018</w:t>
      </w:r>
    </w:p>
  </w:footnote>
  <w:footnote w:id="2">
    <w:p w14:paraId="007908A5" w14:textId="77777777" w:rsidR="00833F2F" w:rsidRDefault="007E7FD2">
      <w:pPr>
        <w:pBdr>
          <w:top w:val="nil"/>
          <w:left w:val="nil"/>
          <w:bottom w:val="nil"/>
          <w:right w:val="nil"/>
          <w:between w:val="nil"/>
        </w:pBdr>
        <w:spacing w:after="0" w:line="240" w:lineRule="auto"/>
        <w:jc w:val="both"/>
        <w:rPr>
          <w:rFonts w:ascii="Arial" w:eastAsia="Arial" w:hAnsi="Arial" w:cs="Arial"/>
          <w:i/>
          <w:color w:val="000000"/>
          <w:sz w:val="16"/>
          <w:szCs w:val="16"/>
        </w:rPr>
      </w:pPr>
      <w:r>
        <w:rPr>
          <w:vertAlign w:val="superscript"/>
        </w:rPr>
        <w:footnoteRef/>
      </w:r>
      <w:r>
        <w:rPr>
          <w:rFonts w:ascii="Arial" w:eastAsia="Arial" w:hAnsi="Arial" w:cs="Arial"/>
          <w:color w:val="000000"/>
          <w:sz w:val="16"/>
          <w:szCs w:val="16"/>
        </w:rPr>
        <w:t xml:space="preserve"> Sentencia SU113-2018, T-014 de 2009, T-148 de 2009. </w:t>
      </w:r>
      <w:r>
        <w:rPr>
          <w:rFonts w:ascii="Arial" w:eastAsia="Arial" w:hAnsi="Arial" w:cs="Arial"/>
          <w:i/>
          <w:color w:val="000000"/>
          <w:sz w:val="16"/>
          <w:szCs w:val="16"/>
        </w:rPr>
        <w:t xml:space="preserve">“(…) la importancia de los precedentes judiciales, desde cuyo conocimiento el ciudadano puede albergar una expectativa razonable acerca de cómo resolverán los jueces un caso concreto que tiene identidad o similitud fáctica con otros anteriores. La jurisprudencia ha distinguido entre precedente horizontal, que es aquel que debe observarse por el mismo juez o corporación que lo generó o por otro(a) de igual jerarquía </w:t>
      </w:r>
      <w:proofErr w:type="gramStart"/>
      <w:r>
        <w:rPr>
          <w:rFonts w:ascii="Arial" w:eastAsia="Arial" w:hAnsi="Arial" w:cs="Arial"/>
          <w:i/>
          <w:color w:val="000000"/>
          <w:sz w:val="16"/>
          <w:szCs w:val="16"/>
        </w:rPr>
        <w:t>funcional(</w:t>
      </w:r>
      <w:proofErr w:type="gramEnd"/>
      <w:r>
        <w:rPr>
          <w:rFonts w:ascii="Arial" w:eastAsia="Arial" w:hAnsi="Arial" w:cs="Arial"/>
          <w:i/>
          <w:color w:val="000000"/>
          <w:sz w:val="16"/>
          <w:szCs w:val="16"/>
        </w:rPr>
        <w:t>…)</w:t>
      </w:r>
    </w:p>
    <w:p w14:paraId="007908A6" w14:textId="77777777" w:rsidR="00833F2F" w:rsidRDefault="00833F2F">
      <w:pPr>
        <w:pBdr>
          <w:top w:val="nil"/>
          <w:left w:val="nil"/>
          <w:bottom w:val="nil"/>
          <w:right w:val="nil"/>
          <w:between w:val="nil"/>
        </w:pBdr>
        <w:spacing w:after="0" w:line="240" w:lineRule="auto"/>
        <w:jc w:val="both"/>
        <w:rPr>
          <w:rFonts w:ascii="Arial" w:eastAsia="Arial" w:hAnsi="Arial" w:cs="Arial"/>
          <w:i/>
          <w:color w:val="000000"/>
          <w:sz w:val="16"/>
          <w:szCs w:val="16"/>
        </w:rPr>
      </w:pPr>
    </w:p>
    <w:p w14:paraId="007908A7"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6"/>
          <w:szCs w:val="16"/>
        </w:rPr>
      </w:pPr>
      <w:r>
        <w:rPr>
          <w:rFonts w:ascii="Arial" w:eastAsia="Arial" w:hAnsi="Arial" w:cs="Arial"/>
          <w:i/>
          <w:color w:val="000000"/>
          <w:sz w:val="16"/>
          <w:szCs w:val="16"/>
        </w:rPr>
        <w:t xml:space="preserve">Hacer caso omiso de esta consideración puede implicar entonces la afectación de derechos fundamentales de las personas que de </w:t>
      </w:r>
      <w:r>
        <w:rPr>
          <w:rFonts w:ascii="Arial" w:eastAsia="Arial" w:hAnsi="Arial" w:cs="Arial"/>
          <w:b/>
          <w:i/>
          <w:color w:val="000000"/>
          <w:sz w:val="16"/>
          <w:szCs w:val="16"/>
          <w:u w:val="single"/>
        </w:rPr>
        <w:t>buena fe confiaban en la aplicación de los precedentes conocidos</w:t>
      </w:r>
      <w:r>
        <w:rPr>
          <w:rFonts w:ascii="Arial" w:eastAsia="Arial" w:hAnsi="Arial" w:cs="Arial"/>
          <w:i/>
          <w:color w:val="000000"/>
          <w:sz w:val="16"/>
          <w:szCs w:val="16"/>
        </w:rPr>
        <w:t xml:space="preserve">, entre ellos el derecho de acceder a la administración de justicia y el </w:t>
      </w:r>
      <w:r>
        <w:rPr>
          <w:rFonts w:ascii="Arial" w:eastAsia="Arial" w:hAnsi="Arial" w:cs="Arial"/>
          <w:b/>
          <w:i/>
          <w:color w:val="000000"/>
          <w:sz w:val="16"/>
          <w:szCs w:val="16"/>
          <w:u w:val="single"/>
        </w:rPr>
        <w:t>derecho a la igualdad</w:t>
      </w:r>
      <w:r>
        <w:rPr>
          <w:rFonts w:ascii="Arial" w:eastAsia="Arial" w:hAnsi="Arial" w:cs="Arial"/>
          <w:i/>
          <w:color w:val="000000"/>
          <w:sz w:val="16"/>
          <w:szCs w:val="16"/>
        </w:rPr>
        <w:t>, los cuales serían protegibles mediante la acción de tutela</w:t>
      </w:r>
      <w:r>
        <w:rPr>
          <w:rFonts w:ascii="Arial" w:eastAsia="Arial" w:hAnsi="Arial" w:cs="Arial"/>
          <w:color w:val="000000"/>
          <w:sz w:val="16"/>
          <w:szCs w:val="16"/>
        </w:rPr>
        <w:t>”</w:t>
      </w:r>
    </w:p>
  </w:footnote>
  <w:footnote w:id="3">
    <w:p w14:paraId="007908A8" w14:textId="77777777" w:rsidR="00833F2F" w:rsidRDefault="007E7FD2">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Artículo 69.</w:t>
      </w:r>
    </w:p>
  </w:footnote>
  <w:footnote w:id="4">
    <w:p w14:paraId="007908A9" w14:textId="77777777" w:rsidR="00833F2F" w:rsidRDefault="007E7FD2">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Artículo 69.</w:t>
      </w:r>
    </w:p>
  </w:footnote>
  <w:footnote w:id="5">
    <w:p w14:paraId="007908AA" w14:textId="77777777" w:rsidR="00833F2F" w:rsidRDefault="007E7FD2">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Real Academia Española: “</w:t>
      </w:r>
      <w:r>
        <w:rPr>
          <w:rFonts w:ascii="Arial" w:eastAsia="Arial" w:hAnsi="Arial" w:cs="Arial"/>
          <w:i/>
          <w:color w:val="000000"/>
          <w:sz w:val="16"/>
          <w:szCs w:val="16"/>
        </w:rPr>
        <w:t>(…) el ejercicio de ello”</w:t>
      </w:r>
    </w:p>
  </w:footnote>
  <w:footnote w:id="6">
    <w:p w14:paraId="007908AB"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Sentencia T-1087 de 2005: “</w:t>
      </w:r>
      <w:r>
        <w:rPr>
          <w:rFonts w:ascii="Arial" w:eastAsia="Arial" w:hAnsi="Arial" w:cs="Arial"/>
          <w:i/>
          <w:color w:val="000000"/>
          <w:sz w:val="16"/>
          <w:szCs w:val="16"/>
        </w:rPr>
        <w:t xml:space="preserve">Esta Corte se ha pronunciado sobre el ius </w:t>
      </w:r>
      <w:proofErr w:type="spellStart"/>
      <w:r>
        <w:rPr>
          <w:rFonts w:ascii="Arial" w:eastAsia="Arial" w:hAnsi="Arial" w:cs="Arial"/>
          <w:i/>
          <w:color w:val="000000"/>
          <w:sz w:val="16"/>
          <w:szCs w:val="16"/>
        </w:rPr>
        <w:t>punendi</w:t>
      </w:r>
      <w:proofErr w:type="spellEnd"/>
      <w:r>
        <w:rPr>
          <w:rFonts w:ascii="Arial" w:eastAsia="Arial" w:hAnsi="Arial" w:cs="Arial"/>
          <w:i/>
          <w:color w:val="000000"/>
          <w:sz w:val="16"/>
          <w:szCs w:val="16"/>
        </w:rPr>
        <w:t xml:space="preserve"> del Estado a fin de destacar que se trata de un género que comprende el derecho penal y </w:t>
      </w:r>
      <w:r>
        <w:rPr>
          <w:rFonts w:ascii="Arial" w:eastAsia="Arial" w:hAnsi="Arial" w:cs="Arial"/>
          <w:b/>
          <w:i/>
          <w:color w:val="000000"/>
          <w:sz w:val="16"/>
          <w:szCs w:val="16"/>
          <w:u w:val="single"/>
        </w:rPr>
        <w:t>el derecho administrativo sancionador</w:t>
      </w:r>
      <w:r>
        <w:rPr>
          <w:rFonts w:ascii="Arial" w:eastAsia="Arial" w:hAnsi="Arial" w:cs="Arial"/>
          <w:i/>
          <w:color w:val="000000"/>
          <w:sz w:val="16"/>
          <w:szCs w:val="16"/>
        </w:rPr>
        <w:t>, enmarcados en los dictados del ordenamiento constitucional,</w:t>
      </w:r>
      <w:r>
        <w:rPr>
          <w:rFonts w:ascii="Arial" w:eastAsia="Arial" w:hAnsi="Arial" w:cs="Arial"/>
          <w:color w:val="000000"/>
          <w:sz w:val="16"/>
          <w:szCs w:val="16"/>
        </w:rPr>
        <w:t>” (subraya y negrilla fuera de texto)</w:t>
      </w:r>
    </w:p>
  </w:footnote>
  <w:footnote w:id="7">
    <w:p w14:paraId="007908AC" w14:textId="77777777" w:rsidR="00833F2F" w:rsidRDefault="007E7FD2">
      <w:pPr>
        <w:pBdr>
          <w:top w:val="nil"/>
          <w:left w:val="nil"/>
          <w:bottom w:val="nil"/>
          <w:right w:val="nil"/>
          <w:between w:val="nil"/>
        </w:pBdr>
        <w:spacing w:after="0" w:line="240" w:lineRule="auto"/>
        <w:jc w:val="both"/>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Sentencia 763 de 2009: “</w:t>
      </w:r>
      <w:r>
        <w:rPr>
          <w:rFonts w:ascii="Arial" w:eastAsia="Arial" w:hAnsi="Arial" w:cs="Arial"/>
          <w:i/>
          <w:color w:val="000000"/>
          <w:sz w:val="16"/>
          <w:szCs w:val="16"/>
        </w:rPr>
        <w:t xml:space="preserve">Esta tajante afirmación </w:t>
      </w:r>
      <w:r>
        <w:rPr>
          <w:rFonts w:ascii="Arial" w:eastAsia="Arial" w:hAnsi="Arial" w:cs="Arial"/>
          <w:b/>
          <w:i/>
          <w:color w:val="000000"/>
          <w:sz w:val="16"/>
          <w:szCs w:val="16"/>
          <w:u w:val="single"/>
        </w:rPr>
        <w:t xml:space="preserve">no deja duda acerca de la </w:t>
      </w:r>
      <w:proofErr w:type="spellStart"/>
      <w:r>
        <w:rPr>
          <w:rFonts w:ascii="Arial" w:eastAsia="Arial" w:hAnsi="Arial" w:cs="Arial"/>
          <w:b/>
          <w:i/>
          <w:color w:val="000000"/>
          <w:sz w:val="16"/>
          <w:szCs w:val="16"/>
          <w:u w:val="single"/>
        </w:rPr>
        <w:t>operancia</w:t>
      </w:r>
      <w:proofErr w:type="spellEnd"/>
      <w:r>
        <w:rPr>
          <w:rFonts w:ascii="Arial" w:eastAsia="Arial" w:hAnsi="Arial" w:cs="Arial"/>
          <w:b/>
          <w:i/>
          <w:color w:val="000000"/>
          <w:sz w:val="16"/>
          <w:szCs w:val="16"/>
          <w:u w:val="single"/>
        </w:rPr>
        <w:t xml:space="preserve"> en el derecho administrativo sancionador</w:t>
      </w:r>
      <w:r>
        <w:rPr>
          <w:rFonts w:ascii="Arial" w:eastAsia="Arial" w:hAnsi="Arial" w:cs="Arial"/>
          <w:i/>
          <w:color w:val="000000"/>
          <w:sz w:val="16"/>
          <w:szCs w:val="16"/>
        </w:rPr>
        <w:t xml:space="preserve"> y dentro de él en el procedimiento administrativo disciplinario, del conjunto de garantías que conforman la noción de debido proceso. Así, ha señalado la jurisprudencia que los principios de la presunción de inocencia, el de </w:t>
      </w:r>
      <w:r>
        <w:rPr>
          <w:rFonts w:ascii="Arial" w:eastAsia="Arial" w:hAnsi="Arial" w:cs="Arial"/>
          <w:b/>
          <w:i/>
          <w:color w:val="000000"/>
          <w:sz w:val="16"/>
          <w:szCs w:val="16"/>
          <w:u w:val="single"/>
        </w:rPr>
        <w:t>in dubio pro reo</w:t>
      </w:r>
      <w:r>
        <w:rPr>
          <w:rFonts w:ascii="Arial" w:eastAsia="Arial" w:hAnsi="Arial" w:cs="Arial"/>
          <w:i/>
          <w:color w:val="000000"/>
          <w:sz w:val="16"/>
          <w:szCs w:val="16"/>
        </w:rPr>
        <w:t xml:space="preserve">, los derechos de contradicción </w:t>
      </w:r>
      <w:proofErr w:type="gramStart"/>
      <w:r>
        <w:rPr>
          <w:rFonts w:ascii="Arial" w:eastAsia="Arial" w:hAnsi="Arial" w:cs="Arial"/>
          <w:i/>
          <w:color w:val="000000"/>
          <w:sz w:val="16"/>
          <w:szCs w:val="16"/>
        </w:rPr>
        <w:t>y  de</w:t>
      </w:r>
      <w:proofErr w:type="gramEnd"/>
      <w:r>
        <w:rPr>
          <w:rFonts w:ascii="Arial" w:eastAsia="Arial" w:hAnsi="Arial" w:cs="Arial"/>
          <w:i/>
          <w:color w:val="000000"/>
          <w:sz w:val="16"/>
          <w:szCs w:val="16"/>
        </w:rPr>
        <w:t xml:space="preserve"> controversia de las pruebas, (…) entre otros, deben considerarse como </w:t>
      </w:r>
      <w:r>
        <w:rPr>
          <w:rFonts w:ascii="Arial" w:eastAsia="Arial" w:hAnsi="Arial" w:cs="Arial"/>
          <w:b/>
          <w:i/>
          <w:color w:val="000000"/>
          <w:sz w:val="16"/>
          <w:szCs w:val="16"/>
          <w:u w:val="single"/>
        </w:rPr>
        <w:t>garantías constitucionales que presiden la potestad sancionadora de la administración y el procedimiento administrativo que se adelanta para ejercerla</w:t>
      </w:r>
      <w:r>
        <w:rPr>
          <w:rFonts w:ascii="Arial" w:eastAsia="Arial" w:hAnsi="Arial" w:cs="Arial"/>
          <w:color w:val="000000"/>
          <w:sz w:val="16"/>
          <w:szCs w:val="16"/>
        </w:rPr>
        <w:t>” (subraya y negrilla fuera de texto)</w:t>
      </w:r>
    </w:p>
  </w:footnote>
  <w:footnote w:id="8">
    <w:p w14:paraId="007908AD" w14:textId="77777777" w:rsidR="00833F2F" w:rsidRDefault="007E7FD2">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Sentencia T-234 de 2017</w:t>
      </w:r>
    </w:p>
  </w:footnote>
  <w:footnote w:id="9">
    <w:p w14:paraId="007908AE" w14:textId="77777777" w:rsidR="00833F2F" w:rsidRDefault="007E7FD2">
      <w:pPr>
        <w:pBdr>
          <w:top w:val="nil"/>
          <w:left w:val="nil"/>
          <w:bottom w:val="nil"/>
          <w:right w:val="nil"/>
          <w:between w:val="nil"/>
        </w:pBdr>
        <w:spacing w:after="0" w:line="240" w:lineRule="auto"/>
        <w:rPr>
          <w:rFonts w:ascii="Arial" w:eastAsia="Arial" w:hAnsi="Arial" w:cs="Arial"/>
          <w:color w:val="000000"/>
          <w:sz w:val="16"/>
          <w:szCs w:val="16"/>
        </w:rPr>
      </w:pPr>
      <w:r>
        <w:rPr>
          <w:vertAlign w:val="superscript"/>
        </w:rPr>
        <w:footnoteRef/>
      </w:r>
      <w:r>
        <w:rPr>
          <w:rFonts w:ascii="Arial" w:eastAsia="Arial" w:hAnsi="Arial" w:cs="Arial"/>
          <w:color w:val="000000"/>
          <w:sz w:val="16"/>
          <w:szCs w:val="16"/>
        </w:rPr>
        <w:t xml:space="preserve"> Sentencia T-213 de 2012</w:t>
      </w:r>
    </w:p>
  </w:footnote>
  <w:footnote w:id="10">
    <w:p w14:paraId="007908AF" w14:textId="77777777" w:rsidR="00833F2F" w:rsidRDefault="007E7FD2">
      <w:pPr>
        <w:pBdr>
          <w:top w:val="nil"/>
          <w:left w:val="nil"/>
          <w:bottom w:val="nil"/>
          <w:right w:val="nil"/>
          <w:between w:val="nil"/>
        </w:pBdr>
        <w:spacing w:after="0" w:line="240" w:lineRule="auto"/>
        <w:ind w:left="142" w:hanging="142"/>
        <w:jc w:val="both"/>
        <w:rPr>
          <w:rFonts w:ascii="Arial" w:eastAsia="Arial" w:hAnsi="Arial" w:cs="Arial"/>
          <w:i/>
          <w:color w:val="000000"/>
          <w:sz w:val="16"/>
          <w:szCs w:val="16"/>
        </w:rPr>
      </w:pPr>
      <w:r>
        <w:rPr>
          <w:vertAlign w:val="superscript"/>
        </w:rPr>
        <w:footnoteRef/>
      </w:r>
      <w:r>
        <w:rPr>
          <w:rFonts w:ascii="Arial" w:eastAsia="Arial" w:hAnsi="Arial" w:cs="Arial"/>
          <w:i/>
          <w:color w:val="000000"/>
          <w:sz w:val="16"/>
          <w:szCs w:val="16"/>
        </w:rPr>
        <w:t xml:space="preserve"> </w:t>
      </w:r>
      <w:r>
        <w:rPr>
          <w:rFonts w:ascii="Arial" w:eastAsia="Arial" w:hAnsi="Arial" w:cs="Arial"/>
          <w:color w:val="000000"/>
          <w:sz w:val="16"/>
          <w:szCs w:val="16"/>
        </w:rPr>
        <w:t>Sentencia T-010 de 2017</w:t>
      </w:r>
      <w:r>
        <w:rPr>
          <w:rFonts w:ascii="Arial" w:eastAsia="Arial" w:hAnsi="Arial" w:cs="Arial"/>
          <w:i/>
          <w:color w:val="000000"/>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90895" w14:textId="74C13E07" w:rsidR="00833F2F" w:rsidRDefault="00833F2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0462D4"/>
    <w:multiLevelType w:val="multilevel"/>
    <w:tmpl w:val="669285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FA54F50"/>
    <w:multiLevelType w:val="multilevel"/>
    <w:tmpl w:val="044C3576"/>
    <w:lvl w:ilvl="0">
      <w:start w:val="1"/>
      <w:numFmt w:val="decimal"/>
      <w:lvlText w:val="%1:"/>
      <w:lvlJc w:val="left"/>
      <w:pPr>
        <w:ind w:left="720" w:hanging="360"/>
      </w:pPr>
      <w:rPr>
        <w:b/>
        <w:smallCap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69203969">
    <w:abstractNumId w:val="0"/>
  </w:num>
  <w:num w:numId="2" w16cid:durableId="24795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F2F"/>
    <w:rsid w:val="00071D90"/>
    <w:rsid w:val="002B7125"/>
    <w:rsid w:val="004A0155"/>
    <w:rsid w:val="004D6282"/>
    <w:rsid w:val="007E7FD2"/>
    <w:rsid w:val="00833F2F"/>
    <w:rsid w:val="00852A5B"/>
    <w:rsid w:val="00A654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906C3"/>
  <w15:docId w15:val="{1E23568E-2567-416F-827D-8890B9B2C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_tradnl"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E65"/>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397E65"/>
    <w:pPr>
      <w:ind w:left="720"/>
      <w:contextualSpacing/>
    </w:pPr>
  </w:style>
  <w:style w:type="paragraph" w:styleId="Encabezado">
    <w:name w:val="header"/>
    <w:basedOn w:val="Normal"/>
    <w:link w:val="EncabezadoCar"/>
    <w:uiPriority w:val="99"/>
    <w:unhideWhenUsed/>
    <w:rsid w:val="00397E6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7E65"/>
    <w:rPr>
      <w:sz w:val="22"/>
      <w:szCs w:val="22"/>
    </w:rPr>
  </w:style>
  <w:style w:type="paragraph" w:styleId="Piedepgina">
    <w:name w:val="footer"/>
    <w:basedOn w:val="Normal"/>
    <w:link w:val="PiedepginaCar"/>
    <w:uiPriority w:val="99"/>
    <w:unhideWhenUsed/>
    <w:rsid w:val="00397E6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7E65"/>
    <w:rPr>
      <w:sz w:val="22"/>
      <w:szCs w:val="22"/>
    </w:rPr>
  </w:style>
  <w:style w:type="character" w:customStyle="1" w:styleId="normaltextrun">
    <w:name w:val="normaltextrun"/>
    <w:basedOn w:val="Fuentedeprrafopredeter"/>
    <w:rsid w:val="00397E65"/>
  </w:style>
  <w:style w:type="character" w:styleId="Refdenotaalpie">
    <w:name w:val="footnote reference"/>
    <w:basedOn w:val="Fuentedeprrafopredeter"/>
    <w:uiPriority w:val="99"/>
    <w:semiHidden/>
    <w:unhideWhenUsed/>
    <w:rsid w:val="00397E65"/>
  </w:style>
  <w:style w:type="paragraph" w:styleId="Textonotapie">
    <w:name w:val="footnote text"/>
    <w:basedOn w:val="Normal"/>
    <w:link w:val="TextonotapieCar"/>
    <w:uiPriority w:val="99"/>
    <w:semiHidden/>
    <w:unhideWhenUsed/>
    <w:rsid w:val="00397E65"/>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uiPriority w:val="99"/>
    <w:semiHidden/>
    <w:rsid w:val="00397E65"/>
    <w:rPr>
      <w:rFonts w:ascii="Times New Roman" w:eastAsia="Times New Roman" w:hAnsi="Times New Roman" w:cs="Times New Roman"/>
      <w:sz w:val="20"/>
      <w:szCs w:val="20"/>
      <w:lang w:val="en-US"/>
    </w:rPr>
  </w:style>
  <w:style w:type="character" w:styleId="Textoennegrita">
    <w:name w:val="Strong"/>
    <w:basedOn w:val="Fuentedeprrafopredeter"/>
    <w:uiPriority w:val="22"/>
    <w:qFormat/>
    <w:rsid w:val="00397E65"/>
    <w:rPr>
      <w:b/>
      <w:bCs/>
    </w:rPr>
  </w:style>
  <w:style w:type="paragraph" w:styleId="NormalWeb">
    <w:name w:val="Normal (Web)"/>
    <w:basedOn w:val="Normal"/>
    <w:uiPriority w:val="99"/>
    <w:unhideWhenUsed/>
    <w:rsid w:val="00397E65"/>
    <w:pPr>
      <w:spacing w:before="100" w:beforeAutospacing="1" w:after="100" w:afterAutospacing="1" w:line="240" w:lineRule="auto"/>
    </w:pPr>
    <w:rPr>
      <w:rFonts w:ascii="Times New Roman" w:eastAsia="Times New Roman" w:hAnsi="Times New Roman" w:cs="Times New Roman"/>
      <w:sz w:val="24"/>
      <w:szCs w:val="24"/>
      <w:lang w:val="es-ES"/>
    </w:rPr>
  </w:style>
  <w:style w:type="paragraph" w:customStyle="1" w:styleId="paragraph">
    <w:name w:val="paragraph"/>
    <w:basedOn w:val="Normal"/>
    <w:rsid w:val="00397E6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eop">
    <w:name w:val="eop"/>
    <w:basedOn w:val="Fuentedeprrafopredeter"/>
    <w:rsid w:val="00397E65"/>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UUaUdOVsphuQFjyM9+RiE03EiA==">AMUW2mVxmPGsejD7zdw7ldNBLk1JT+yPJq0GGsI7HIBPNSIJtwZ70nQ0Dzt4S5EyM6mSoyOG4CEK28Wu6+sT3WHM5ZRUjiAc2UGDWU0IYsXkvxdEfpDDglQ34W7RX963DhrF9+XnraV8DLQVXig5KCfjSEYsGojLCg==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5805</Words>
  <Characters>31928</Characters>
  <Application>Microsoft Office Word</Application>
  <DocSecurity>0</DocSecurity>
  <Lines>266</Lines>
  <Paragraphs>75</Paragraphs>
  <ScaleCrop>false</ScaleCrop>
  <Company/>
  <LinksUpToDate>false</LinksUpToDate>
  <CharactersWithSpaces>37658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bahamon</dc:creator>
  <cp:lastModifiedBy>DARIO AGATON</cp:lastModifiedBy>
  <cp:revision>5</cp:revision>
  <dcterms:created xsi:type="dcterms:W3CDTF">2021-07-07T20:36:00Z</dcterms:created>
  <dcterms:modified xsi:type="dcterms:W3CDTF">2023-02-17T21:18:00Z</dcterms:modified>
</cp:coreProperties>
</file>